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846" w:type="dxa"/>
        <w:jc w:val="center"/>
        <w:tblBorders>
          <w:top w:val="none" w:color="auto" w:sz="0" w:space="0"/>
          <w:left w:val="none" w:color="auto" w:sz="0" w:space="0"/>
          <w:bottom w:val="single"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55"/>
        <w:gridCol w:w="236"/>
        <w:gridCol w:w="2526"/>
        <w:gridCol w:w="229"/>
      </w:tblGrid>
      <w:tr>
        <w:tblPrEx>
          <w:tblBorders>
            <w:top w:val="none" w:color="auto" w:sz="0" w:space="0"/>
            <w:left w:val="none" w:color="auto" w:sz="0" w:space="0"/>
            <w:bottom w:val="single"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3426" w:hRule="atLeast"/>
          <w:jc w:val="center"/>
        </w:trPr>
        <w:tc>
          <w:tcPr>
            <w:tcW w:w="8617" w:type="dxa"/>
            <w:gridSpan w:val="3"/>
            <w:tcBorders>
              <w:top w:val="nil"/>
              <w:left w:val="nil"/>
              <w:bottom w:val="nil"/>
              <w:right w:val="nil"/>
            </w:tcBorders>
            <w:vAlign w:val="center"/>
          </w:tcPr>
          <w:p>
            <w:pPr>
              <w:spacing w:before="312" w:beforeLines="100"/>
              <w:jc w:val="center"/>
              <w:rPr>
                <w:rFonts w:ascii="微软雅黑" w:hAnsi="微软雅黑" w:eastAsia="微软雅黑"/>
                <w:b/>
                <w:color w:val="FF0000"/>
                <w:sz w:val="80"/>
                <w:szCs w:val="80"/>
              </w:rPr>
            </w:pPr>
            <w:r>
              <w:rPr>
                <w:rFonts w:hint="eastAsia" w:eastAsia="华文中宋"/>
                <w:color w:val="FF0000"/>
                <w:spacing w:val="20"/>
                <w:sz w:val="100"/>
                <w:szCs w:val="100"/>
              </w:rPr>
              <w:t>党委会会议信息</w:t>
            </w:r>
          </w:p>
        </w:tc>
      </w:tr>
      <w:tr>
        <w:tblPrEx>
          <w:tblBorders>
            <w:top w:val="none" w:color="auto" w:sz="0" w:space="0"/>
            <w:left w:val="none" w:color="auto" w:sz="0" w:space="0"/>
            <w:bottom w:val="single"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795" w:hRule="atLeast"/>
          <w:jc w:val="center"/>
        </w:trPr>
        <w:tc>
          <w:tcPr>
            <w:tcW w:w="8617" w:type="dxa"/>
            <w:gridSpan w:val="3"/>
            <w:tcBorders>
              <w:top w:val="nil"/>
              <w:left w:val="nil"/>
              <w:bottom w:val="nil"/>
              <w:right w:val="nil"/>
            </w:tcBorders>
            <w:vAlign w:val="center"/>
          </w:tcPr>
          <w:p>
            <w:pPr>
              <w:spacing w:before="100"/>
              <w:jc w:val="center"/>
              <w:rPr>
                <w:rFonts w:ascii="仿宋_GB2312"/>
                <w:bCs/>
              </w:rPr>
            </w:pPr>
            <w:r>
              <w:rPr>
                <w:rFonts w:hint="eastAsia" w:eastAsia="黑体"/>
                <w:bCs/>
              </w:rPr>
              <w:t>第19期</w:t>
            </w:r>
            <w:r>
              <w:rPr>
                <w:rFonts w:eastAsia="黑体"/>
                <w:bCs/>
              </w:rPr>
              <w:t xml:space="preserve">         </w:t>
            </w:r>
            <w:r>
              <w:rPr>
                <w:rFonts w:hint="eastAsia" w:ascii="仿宋_GB2312"/>
                <w:bCs/>
              </w:rPr>
              <w:t xml:space="preserve">                                     </w:t>
            </w:r>
          </w:p>
        </w:tc>
      </w:tr>
      <w:tr>
        <w:tblPrEx>
          <w:tblBorders>
            <w:top w:val="none" w:color="auto" w:sz="0" w:space="0"/>
            <w:left w:val="none" w:color="auto" w:sz="0" w:space="0"/>
            <w:bottom w:val="single"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exact"/>
          <w:jc w:val="center"/>
        </w:trPr>
        <w:tc>
          <w:tcPr>
            <w:tcW w:w="5855" w:type="dxa"/>
            <w:tcBorders>
              <w:top w:val="nil"/>
              <w:left w:val="nil"/>
              <w:bottom w:val="single" w:color="FF0000" w:sz="24" w:space="0"/>
              <w:right w:val="nil"/>
            </w:tcBorders>
            <w:vAlign w:val="center"/>
          </w:tcPr>
          <w:p>
            <w:pPr>
              <w:spacing w:before="100"/>
              <w:rPr>
                <w:rFonts w:ascii="仿宋_GB2312"/>
                <w:sz w:val="30"/>
                <w:szCs w:val="30"/>
              </w:rPr>
            </w:pPr>
            <w:r>
              <w:rPr>
                <w:rFonts w:hint="eastAsia" w:ascii="仿宋_GB2312"/>
                <w:sz w:val="30"/>
                <w:szCs w:val="30"/>
              </w:rPr>
              <w:t>南京邮电大学物联网学院党委</w:t>
            </w:r>
          </w:p>
        </w:tc>
        <w:tc>
          <w:tcPr>
            <w:tcW w:w="236" w:type="dxa"/>
            <w:tcBorders>
              <w:top w:val="nil"/>
              <w:left w:val="nil"/>
              <w:bottom w:val="single" w:color="FF0000" w:sz="24" w:space="0"/>
              <w:right w:val="nil"/>
            </w:tcBorders>
            <w:vAlign w:val="center"/>
          </w:tcPr>
          <w:p>
            <w:pPr>
              <w:spacing w:before="100"/>
              <w:jc w:val="center"/>
              <w:rPr>
                <w:rFonts w:ascii="仿宋_GB2312"/>
              </w:rPr>
            </w:pPr>
          </w:p>
        </w:tc>
        <w:tc>
          <w:tcPr>
            <w:tcW w:w="2755" w:type="dxa"/>
            <w:gridSpan w:val="2"/>
            <w:tcBorders>
              <w:top w:val="nil"/>
              <w:left w:val="nil"/>
              <w:bottom w:val="single" w:color="FF0000" w:sz="24" w:space="0"/>
              <w:right w:val="nil"/>
            </w:tcBorders>
            <w:vAlign w:val="center"/>
          </w:tcPr>
          <w:p>
            <w:pPr>
              <w:spacing w:before="100"/>
              <w:jc w:val="center"/>
              <w:rPr>
                <w:rFonts w:ascii="仿宋_GB2312"/>
                <w:spacing w:val="-8"/>
                <w:sz w:val="30"/>
                <w:szCs w:val="30"/>
              </w:rPr>
            </w:pPr>
            <w:r>
              <w:rPr>
                <w:rFonts w:hint="eastAsia" w:ascii="仿宋_GB2312"/>
                <w:spacing w:val="-8"/>
                <w:sz w:val="30"/>
                <w:szCs w:val="30"/>
              </w:rPr>
              <w:t>20</w:t>
            </w:r>
            <w:r>
              <w:rPr>
                <w:rFonts w:ascii="仿宋_GB2312"/>
                <w:spacing w:val="-8"/>
                <w:sz w:val="30"/>
                <w:szCs w:val="30"/>
              </w:rPr>
              <w:t>23</w:t>
            </w:r>
            <w:r>
              <w:rPr>
                <w:rFonts w:hint="eastAsia" w:ascii="仿宋_GB2312"/>
                <w:spacing w:val="-8"/>
                <w:sz w:val="30"/>
                <w:szCs w:val="30"/>
              </w:rPr>
              <w:t>年9月4日</w:t>
            </w:r>
          </w:p>
        </w:tc>
      </w:tr>
    </w:tbl>
    <w:p>
      <w:pPr>
        <w:adjustRightInd w:val="0"/>
        <w:snapToGrid w:val="0"/>
        <w:spacing w:line="360" w:lineRule="auto"/>
        <w:ind w:firstLine="560" w:firstLineChars="200"/>
        <w:rPr>
          <w:rFonts w:ascii="仿宋_GB2312" w:hAnsi="仿宋"/>
          <w:sz w:val="28"/>
          <w:szCs w:val="28"/>
        </w:rPr>
      </w:pPr>
    </w:p>
    <w:p>
      <w:pPr>
        <w:adjustRightInd w:val="0"/>
        <w:snapToGrid w:val="0"/>
        <w:spacing w:line="360" w:lineRule="auto"/>
        <w:ind w:firstLine="560" w:firstLineChars="200"/>
        <w:rPr>
          <w:rFonts w:ascii="仿宋_GB2312" w:hAnsi="仿宋"/>
          <w:color w:val="auto"/>
          <w:sz w:val="28"/>
          <w:szCs w:val="28"/>
        </w:rPr>
      </w:pPr>
      <w:r>
        <w:rPr>
          <w:rFonts w:hint="eastAsia" w:ascii="仿宋_GB2312" w:hAnsi="仿宋"/>
          <w:sz w:val="28"/>
          <w:szCs w:val="28"/>
        </w:rPr>
        <w:t>9月4日下午，物联网学院党委召开了202</w:t>
      </w:r>
      <w:r>
        <w:rPr>
          <w:rFonts w:ascii="仿宋_GB2312" w:hAnsi="仿宋"/>
          <w:sz w:val="28"/>
          <w:szCs w:val="28"/>
        </w:rPr>
        <w:t>3</w:t>
      </w:r>
      <w:r>
        <w:rPr>
          <w:rFonts w:hint="eastAsia" w:ascii="仿宋_GB2312" w:hAnsi="仿宋"/>
          <w:sz w:val="28"/>
          <w:szCs w:val="28"/>
        </w:rPr>
        <w:t>年</w:t>
      </w:r>
      <w:r>
        <w:rPr>
          <w:rFonts w:ascii="仿宋_GB2312" w:hAnsi="仿宋"/>
          <w:sz w:val="28"/>
          <w:szCs w:val="28"/>
        </w:rPr>
        <w:t>第</w:t>
      </w:r>
      <w:r>
        <w:rPr>
          <w:rFonts w:hint="eastAsia" w:ascii="仿宋_GB2312" w:hAnsi="仿宋"/>
          <w:sz w:val="28"/>
          <w:szCs w:val="28"/>
        </w:rPr>
        <w:t>19次会议，会议由院党委书记邓艳华</w:t>
      </w:r>
      <w:r>
        <w:rPr>
          <w:rFonts w:hint="eastAsia" w:ascii="仿宋_GB2312" w:hAnsi="仿宋"/>
          <w:color w:val="auto"/>
          <w:sz w:val="28"/>
          <w:szCs w:val="28"/>
        </w:rPr>
        <w:t>主持。出席会议的有：党委书记邓艳华，党委副书记、院长张登银，党委副书记、副院长徐欣娅，党委委员、副院长潘甦，党委委员、副院长陆音，副院长解相朋。各党支部书记、党委专职组织员唐静月列席会议。</w:t>
      </w:r>
    </w:p>
    <w:p>
      <w:pPr>
        <w:adjustRightInd w:val="0"/>
        <w:snapToGrid w:val="0"/>
        <w:spacing w:line="360" w:lineRule="auto"/>
        <w:ind w:firstLine="560" w:firstLineChars="200"/>
        <w:rPr>
          <w:rFonts w:ascii="仿宋_GB2312" w:hAnsi="仿宋"/>
          <w:sz w:val="28"/>
          <w:szCs w:val="28"/>
        </w:rPr>
      </w:pPr>
      <w:r>
        <w:rPr>
          <w:rFonts w:hint="eastAsia" w:ascii="仿宋_GB2312" w:hAnsi="仿宋"/>
          <w:sz w:val="28"/>
          <w:szCs w:val="28"/>
        </w:rPr>
        <w:t>会议议题如下：</w:t>
      </w:r>
    </w:p>
    <w:p>
      <w:pPr>
        <w:adjustRightInd w:val="0"/>
        <w:snapToGrid w:val="0"/>
        <w:spacing w:line="360" w:lineRule="auto"/>
        <w:ind w:firstLine="560" w:firstLineChars="200"/>
        <w:rPr>
          <w:rFonts w:ascii="仿宋_GB2312" w:hAnsi="仿宋"/>
          <w:color w:val="auto"/>
          <w:sz w:val="28"/>
          <w:szCs w:val="28"/>
        </w:rPr>
      </w:pPr>
      <w:r>
        <w:rPr>
          <w:rFonts w:hint="eastAsia" w:ascii="仿宋_GB2312" w:hAnsi="仿宋"/>
          <w:color w:val="auto"/>
          <w:sz w:val="28"/>
          <w:szCs w:val="28"/>
        </w:rPr>
        <w:t>议题一：学习</w:t>
      </w:r>
      <w:r>
        <w:rPr>
          <w:rFonts w:hint="eastAsia" w:eastAsia="仿宋"/>
          <w:bCs/>
          <w:iCs/>
          <w:color w:val="auto"/>
          <w:sz w:val="28"/>
          <w:szCs w:val="28"/>
        </w:rPr>
        <w:t>《关于在主题教育中深入学习领会习近平总书记关于党的建设的重要思想的通知》文件精神</w:t>
      </w:r>
      <w:r>
        <w:rPr>
          <w:rFonts w:hint="eastAsia" w:ascii="仿宋_GB2312" w:hAnsi="仿宋"/>
          <w:color w:val="auto"/>
          <w:sz w:val="28"/>
          <w:szCs w:val="28"/>
        </w:rPr>
        <w:t>；</w:t>
      </w:r>
    </w:p>
    <w:p>
      <w:pPr>
        <w:adjustRightInd w:val="0"/>
        <w:snapToGrid w:val="0"/>
        <w:spacing w:line="360" w:lineRule="auto"/>
        <w:ind w:firstLine="560" w:firstLineChars="200"/>
        <w:rPr>
          <w:rFonts w:ascii="仿宋_GB2312" w:hAnsi="仿宋"/>
          <w:color w:val="auto"/>
          <w:sz w:val="28"/>
          <w:szCs w:val="28"/>
        </w:rPr>
      </w:pPr>
      <w:r>
        <w:rPr>
          <w:rFonts w:hint="eastAsia" w:ascii="仿宋_GB2312" w:hAnsi="仿宋"/>
          <w:color w:val="auto"/>
          <w:sz w:val="28"/>
          <w:szCs w:val="28"/>
        </w:rPr>
        <w:t>议题二：传达布置学校第四次党代会代表候选人、第四届“两委”委员候选人酿酝提名和选举工作；</w:t>
      </w:r>
    </w:p>
    <w:p>
      <w:pPr>
        <w:adjustRightInd w:val="0"/>
        <w:snapToGrid w:val="0"/>
        <w:spacing w:line="360" w:lineRule="auto"/>
        <w:ind w:firstLine="560" w:firstLineChars="200"/>
        <w:rPr>
          <w:rFonts w:ascii="仿宋_GB2312" w:hAnsi="仿宋"/>
          <w:color w:val="auto"/>
          <w:sz w:val="28"/>
          <w:szCs w:val="28"/>
        </w:rPr>
      </w:pPr>
      <w:bookmarkStart w:id="0" w:name="_Hlk147593489"/>
      <w:r>
        <w:rPr>
          <w:rFonts w:hint="eastAsia" w:ascii="仿宋_GB2312" w:hAnsi="仿宋"/>
          <w:color w:val="auto"/>
          <w:sz w:val="28"/>
          <w:szCs w:val="28"/>
        </w:rPr>
        <w:t>议题三：传达布置学习贯彻习近平新时代中国特色社会主义思想主题教育专题组织生活会事宜；</w:t>
      </w:r>
      <w:bookmarkStart w:id="1" w:name="_GoBack"/>
      <w:bookmarkEnd w:id="1"/>
    </w:p>
    <w:bookmarkEnd w:id="0"/>
    <w:p>
      <w:pPr>
        <w:adjustRightInd w:val="0"/>
        <w:snapToGrid w:val="0"/>
        <w:spacing w:line="360" w:lineRule="auto"/>
        <w:ind w:firstLine="560" w:firstLineChars="200"/>
        <w:rPr>
          <w:rFonts w:eastAsia="仿宋"/>
          <w:sz w:val="28"/>
          <w:szCs w:val="28"/>
        </w:rPr>
      </w:pPr>
      <w:r>
        <w:rPr>
          <w:rFonts w:hint="eastAsia" w:ascii="仿宋_GB2312" w:hAnsi="仿宋"/>
          <w:color w:val="auto"/>
          <w:sz w:val="28"/>
          <w:szCs w:val="28"/>
        </w:rPr>
        <w:t>议题四：研判学院意识形态、师德师</w:t>
      </w:r>
      <w:r>
        <w:rPr>
          <w:rFonts w:hint="eastAsia" w:ascii="仿宋_GB2312" w:hAnsi="仿宋"/>
          <w:sz w:val="28"/>
          <w:szCs w:val="28"/>
        </w:rPr>
        <w:t>风等风险点。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0NDkyYjJjMTk3Yzk2NjJjMjIyNTVmMjJhMjRmNWUifQ=="/>
  </w:docVars>
  <w:rsids>
    <w:rsidRoot w:val="006A761A"/>
    <w:rsid w:val="00011065"/>
    <w:rsid w:val="00012C4A"/>
    <w:rsid w:val="00017111"/>
    <w:rsid w:val="000228B1"/>
    <w:rsid w:val="0003287E"/>
    <w:rsid w:val="000500B5"/>
    <w:rsid w:val="000521B7"/>
    <w:rsid w:val="00082E58"/>
    <w:rsid w:val="00086B7D"/>
    <w:rsid w:val="000F5B2F"/>
    <w:rsid w:val="000F619A"/>
    <w:rsid w:val="00137B1C"/>
    <w:rsid w:val="001413D6"/>
    <w:rsid w:val="00145547"/>
    <w:rsid w:val="00151A43"/>
    <w:rsid w:val="00152275"/>
    <w:rsid w:val="001601EA"/>
    <w:rsid w:val="001677B2"/>
    <w:rsid w:val="00192539"/>
    <w:rsid w:val="001B4A91"/>
    <w:rsid w:val="001B77C7"/>
    <w:rsid w:val="001D166E"/>
    <w:rsid w:val="001D3784"/>
    <w:rsid w:val="001E6A5D"/>
    <w:rsid w:val="00206609"/>
    <w:rsid w:val="002072B8"/>
    <w:rsid w:val="0020771F"/>
    <w:rsid w:val="002114EC"/>
    <w:rsid w:val="00235DA2"/>
    <w:rsid w:val="00261C71"/>
    <w:rsid w:val="0027509B"/>
    <w:rsid w:val="002A4836"/>
    <w:rsid w:val="002B039C"/>
    <w:rsid w:val="002C6DC7"/>
    <w:rsid w:val="002D2B83"/>
    <w:rsid w:val="002D6EB3"/>
    <w:rsid w:val="00300004"/>
    <w:rsid w:val="00311B1B"/>
    <w:rsid w:val="00335263"/>
    <w:rsid w:val="003400C8"/>
    <w:rsid w:val="00361B10"/>
    <w:rsid w:val="00367E29"/>
    <w:rsid w:val="0037353D"/>
    <w:rsid w:val="00373C30"/>
    <w:rsid w:val="00374DF5"/>
    <w:rsid w:val="00380C57"/>
    <w:rsid w:val="0038244F"/>
    <w:rsid w:val="003852EA"/>
    <w:rsid w:val="00385532"/>
    <w:rsid w:val="0039585B"/>
    <w:rsid w:val="00395D1E"/>
    <w:rsid w:val="003A3F93"/>
    <w:rsid w:val="003B2448"/>
    <w:rsid w:val="003C014D"/>
    <w:rsid w:val="003C2F93"/>
    <w:rsid w:val="003F1D80"/>
    <w:rsid w:val="003F2F15"/>
    <w:rsid w:val="00403F0C"/>
    <w:rsid w:val="00404D57"/>
    <w:rsid w:val="00420E06"/>
    <w:rsid w:val="00434FAB"/>
    <w:rsid w:val="004550BD"/>
    <w:rsid w:val="00455EF4"/>
    <w:rsid w:val="004578AA"/>
    <w:rsid w:val="00460C31"/>
    <w:rsid w:val="00480708"/>
    <w:rsid w:val="00505484"/>
    <w:rsid w:val="005113AD"/>
    <w:rsid w:val="005158A5"/>
    <w:rsid w:val="00532C34"/>
    <w:rsid w:val="00550829"/>
    <w:rsid w:val="005702EA"/>
    <w:rsid w:val="00594579"/>
    <w:rsid w:val="0059591E"/>
    <w:rsid w:val="005B4AC7"/>
    <w:rsid w:val="005E50A8"/>
    <w:rsid w:val="00611468"/>
    <w:rsid w:val="00661CDA"/>
    <w:rsid w:val="006A26A0"/>
    <w:rsid w:val="006A5373"/>
    <w:rsid w:val="006A761A"/>
    <w:rsid w:val="006B418A"/>
    <w:rsid w:val="006C1EBA"/>
    <w:rsid w:val="006C297A"/>
    <w:rsid w:val="006E00B0"/>
    <w:rsid w:val="0070683D"/>
    <w:rsid w:val="00714268"/>
    <w:rsid w:val="007222AC"/>
    <w:rsid w:val="00744C1D"/>
    <w:rsid w:val="0075592C"/>
    <w:rsid w:val="00766148"/>
    <w:rsid w:val="0078357B"/>
    <w:rsid w:val="007A48BE"/>
    <w:rsid w:val="007B2D61"/>
    <w:rsid w:val="007C662A"/>
    <w:rsid w:val="007D05DD"/>
    <w:rsid w:val="007E084F"/>
    <w:rsid w:val="007E7674"/>
    <w:rsid w:val="0084024B"/>
    <w:rsid w:val="0085074E"/>
    <w:rsid w:val="00866C42"/>
    <w:rsid w:val="0087126C"/>
    <w:rsid w:val="008B56C1"/>
    <w:rsid w:val="008C0F25"/>
    <w:rsid w:val="008C5EC1"/>
    <w:rsid w:val="008F5B28"/>
    <w:rsid w:val="00917204"/>
    <w:rsid w:val="0092759B"/>
    <w:rsid w:val="00942FA0"/>
    <w:rsid w:val="00943CDD"/>
    <w:rsid w:val="00974A33"/>
    <w:rsid w:val="00983EDD"/>
    <w:rsid w:val="009C4F82"/>
    <w:rsid w:val="009C6107"/>
    <w:rsid w:val="009D1CF3"/>
    <w:rsid w:val="009E729D"/>
    <w:rsid w:val="009F1F21"/>
    <w:rsid w:val="009F46A0"/>
    <w:rsid w:val="00A10FE2"/>
    <w:rsid w:val="00A357ED"/>
    <w:rsid w:val="00A4548B"/>
    <w:rsid w:val="00AB0F20"/>
    <w:rsid w:val="00AB0FC3"/>
    <w:rsid w:val="00AF54CE"/>
    <w:rsid w:val="00B25455"/>
    <w:rsid w:val="00B36C3A"/>
    <w:rsid w:val="00B44BA1"/>
    <w:rsid w:val="00B55E50"/>
    <w:rsid w:val="00BA3F69"/>
    <w:rsid w:val="00BB313E"/>
    <w:rsid w:val="00BB61AC"/>
    <w:rsid w:val="00BB7EF5"/>
    <w:rsid w:val="00BD3E25"/>
    <w:rsid w:val="00BD7723"/>
    <w:rsid w:val="00BE54D3"/>
    <w:rsid w:val="00C12F1F"/>
    <w:rsid w:val="00C1356E"/>
    <w:rsid w:val="00C17040"/>
    <w:rsid w:val="00C33619"/>
    <w:rsid w:val="00C46D5A"/>
    <w:rsid w:val="00C645B9"/>
    <w:rsid w:val="00C92803"/>
    <w:rsid w:val="00CB1CD0"/>
    <w:rsid w:val="00CD7281"/>
    <w:rsid w:val="00CF18FE"/>
    <w:rsid w:val="00CF1912"/>
    <w:rsid w:val="00CF5A5C"/>
    <w:rsid w:val="00D47123"/>
    <w:rsid w:val="00D55012"/>
    <w:rsid w:val="00D74DB0"/>
    <w:rsid w:val="00D80577"/>
    <w:rsid w:val="00D917DE"/>
    <w:rsid w:val="00DA1BC6"/>
    <w:rsid w:val="00DE613E"/>
    <w:rsid w:val="00DE7423"/>
    <w:rsid w:val="00DE74FA"/>
    <w:rsid w:val="00DF53FC"/>
    <w:rsid w:val="00E01EB5"/>
    <w:rsid w:val="00E10B48"/>
    <w:rsid w:val="00E21D87"/>
    <w:rsid w:val="00E3784E"/>
    <w:rsid w:val="00E3789D"/>
    <w:rsid w:val="00E5441E"/>
    <w:rsid w:val="00E71351"/>
    <w:rsid w:val="00E75432"/>
    <w:rsid w:val="00EA0A9B"/>
    <w:rsid w:val="00F01211"/>
    <w:rsid w:val="00F07062"/>
    <w:rsid w:val="00F24F95"/>
    <w:rsid w:val="00F31A50"/>
    <w:rsid w:val="00F31C38"/>
    <w:rsid w:val="00F42293"/>
    <w:rsid w:val="00F57FAD"/>
    <w:rsid w:val="00F600CD"/>
    <w:rsid w:val="00F66752"/>
    <w:rsid w:val="00F73192"/>
    <w:rsid w:val="00F8695A"/>
    <w:rsid w:val="00FA57BD"/>
    <w:rsid w:val="00FD71FD"/>
    <w:rsid w:val="02037683"/>
    <w:rsid w:val="1B176690"/>
    <w:rsid w:val="2AD60EC8"/>
    <w:rsid w:val="2D1D5B93"/>
    <w:rsid w:val="44737C7B"/>
    <w:rsid w:val="56C854A7"/>
    <w:rsid w:val="6D5737C1"/>
    <w:rsid w:val="722940A8"/>
    <w:rsid w:val="7A425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rPr>
      <w:sz w:val="24"/>
    </w:rPr>
  </w:style>
  <w:style w:type="character" w:styleId="7">
    <w:name w:val="page number"/>
    <w:qFormat/>
    <w:uiPriority w:val="0"/>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character" w:customStyle="1" w:styleId="11">
    <w:name w:val="未处理的提及1"/>
    <w:basedOn w:val="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58</Words>
  <Characters>332</Characters>
  <Lines>2</Lines>
  <Paragraphs>1</Paragraphs>
  <TotalTime>22</TotalTime>
  <ScaleCrop>false</ScaleCrop>
  <LinksUpToDate>false</LinksUpToDate>
  <CharactersWithSpaces>389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2022-10-24T06:22:00Z</dcterms:created>
  <dc:creator>唐 静月</dc:creator>
  <cp:lastModifiedBy>唐静月</cp:lastModifiedBy>
  <dcterms:modified xsi:type="dcterms:W3CDTF">2023-10-08T08:03:26Z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C9317C63295F44A4BA0E578B5FA26411_12</vt:lpwstr>
  </property>
</Properties>
</file>