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>
            <w:pPr>
              <w:jc w:val="center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hint="eastAsia" w:eastAsia="黑体"/>
                <w:bCs/>
                <w:color w:val="auto"/>
                <w:szCs w:val="32"/>
              </w:rPr>
              <w:t>（团学工作专题研究会）</w:t>
            </w:r>
          </w:p>
          <w:p>
            <w:pPr>
              <w:spacing w:line="276" w:lineRule="auto"/>
              <w:jc w:val="center"/>
              <w:rPr>
                <w:rFonts w:eastAsia="黑体"/>
                <w:b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2024年第1</w:t>
            </w:r>
            <w:r>
              <w:rPr>
                <w:rFonts w:hint="eastAsia" w:eastAsia="黑体"/>
                <w:bCs/>
                <w:color w:val="auto"/>
                <w:szCs w:val="32"/>
              </w:rPr>
              <w:t>9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>
            <w:pPr>
              <w:spacing w:before="100"/>
              <w:jc w:val="center"/>
              <w:rPr>
                <w:color w:val="auto"/>
                <w:szCs w:val="32"/>
              </w:rPr>
            </w:pPr>
            <w:bookmarkStart w:id="4" w:name="_GoBack" w:colFirst="0" w:colLast="0"/>
          </w:p>
        </w:tc>
        <w:tc>
          <w:tcPr>
            <w:tcW w:w="4008" w:type="dxa"/>
            <w:vAlign w:val="center"/>
          </w:tcPr>
          <w:p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2024年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8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29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>
            <w:pPr>
              <w:jc w:val="center"/>
              <w:rPr>
                <w:color w:val="auto"/>
                <w:szCs w:val="32"/>
              </w:rPr>
            </w:pPr>
          </w:p>
        </w:tc>
      </w:tr>
      <w:bookmarkEnd w:id="4"/>
    </w:tbl>
    <w:p>
      <w:pPr>
        <w:rPr>
          <w:rFonts w:hint="eastAsia" w:ascii="楷体" w:hAnsi="楷体" w:eastAsia="楷体"/>
          <w:b/>
          <w:bCs/>
          <w:color w:val="auto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8月29日，物联网学院党委召开了2024年第19次会议，会议由学院党委书记邓艳华主持。出席会议的有：学院党委书记邓艳华，党委副书记、院长赵海涛，党委副书记、副院长邓艳，党委委员、副院长苗立志，党委委员、副院长解相朋。列席会议的有：专职组织员唐静月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bookmarkStart w:id="0" w:name="_Hlk168406938"/>
      <w:bookmarkStart w:id="1" w:name="_Hlk168066181"/>
      <w:r>
        <w:rPr>
          <w:rFonts w:hint="eastAsia" w:ascii="仿宋" w:hAnsi="仿宋" w:eastAsia="仿宋"/>
          <w:color w:val="auto"/>
          <w:szCs w:val="32"/>
        </w:rPr>
        <w:t>学习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习近平总书记关于青年工作的重要论述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2" w:name="_Hlk165296818"/>
      <w:bookmarkStart w:id="3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2"/>
      <w:bookmarkEnd w:id="3"/>
      <w:r>
        <w:rPr>
          <w:rFonts w:hint="eastAsia" w:ascii="仿宋" w:hAnsi="仿宋" w:eastAsia="仿宋"/>
          <w:color w:val="auto"/>
          <w:szCs w:val="32"/>
        </w:rPr>
        <w:t>审议2024级新生班主任聘任事宜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议题三：研究学院少数民族学生的教育管理工作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议题四：推进2024届毕业生就业事宜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/>
          <w:b/>
          <w:bCs/>
          <w:iCs/>
          <w:color w:val="auto"/>
          <w:szCs w:val="32"/>
        </w:rPr>
      </w:pPr>
    </w:p>
    <w:p>
      <w:pPr>
        <w:adjustRightInd w:val="0"/>
        <w:snapToGrid w:val="0"/>
        <w:spacing w:line="560" w:lineRule="exact"/>
        <w:ind w:firstLine="4640" w:firstLineChars="1450"/>
        <w:jc w:val="right"/>
        <w:rPr>
          <w:rFonts w:eastAsia="仿宋"/>
          <w:szCs w:val="32"/>
        </w:rPr>
      </w:pPr>
      <w:r>
        <w:rPr>
          <w:rFonts w:hint="eastAsia" w:eastAsia="仿宋"/>
          <w:szCs w:val="32"/>
        </w:rPr>
        <w:t>物联网学院</w:t>
      </w:r>
      <w:r>
        <w:rPr>
          <w:rFonts w:eastAsia="仿宋"/>
          <w:szCs w:val="32"/>
        </w:rPr>
        <w:t>办公室整理</w:t>
      </w:r>
    </w:p>
    <w:p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szCs w:val="32"/>
        </w:rPr>
        <w:t>2024年</w:t>
      </w:r>
      <w:r>
        <w:rPr>
          <w:rFonts w:hint="eastAsia" w:eastAsia="仿宋"/>
          <w:szCs w:val="32"/>
        </w:rPr>
        <w:t>8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</w:rPr>
        <w:t>29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c699d236-ecf9-4810-95a9-3b334a8f0aab"/>
  </w:docVars>
  <w:rsids>
    <w:rsidRoot w:val="00D54C1A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265C54"/>
    <w:rsid w:val="0029400A"/>
    <w:rsid w:val="002D30EF"/>
    <w:rsid w:val="002F3DE2"/>
    <w:rsid w:val="003043C7"/>
    <w:rsid w:val="0032013D"/>
    <w:rsid w:val="003418AE"/>
    <w:rsid w:val="00383312"/>
    <w:rsid w:val="003A0D15"/>
    <w:rsid w:val="003B7230"/>
    <w:rsid w:val="00401C63"/>
    <w:rsid w:val="00435630"/>
    <w:rsid w:val="005476BB"/>
    <w:rsid w:val="00574512"/>
    <w:rsid w:val="005A1B4C"/>
    <w:rsid w:val="00603F40"/>
    <w:rsid w:val="00626B1B"/>
    <w:rsid w:val="00636E3D"/>
    <w:rsid w:val="0067244F"/>
    <w:rsid w:val="006975D4"/>
    <w:rsid w:val="006B3E93"/>
    <w:rsid w:val="006B7CE2"/>
    <w:rsid w:val="006D7543"/>
    <w:rsid w:val="00765A6E"/>
    <w:rsid w:val="007924C3"/>
    <w:rsid w:val="007C1330"/>
    <w:rsid w:val="00840568"/>
    <w:rsid w:val="008D65C6"/>
    <w:rsid w:val="00905440"/>
    <w:rsid w:val="0092794B"/>
    <w:rsid w:val="009364EA"/>
    <w:rsid w:val="009C43F5"/>
    <w:rsid w:val="00A77260"/>
    <w:rsid w:val="00A82F67"/>
    <w:rsid w:val="00AA04A4"/>
    <w:rsid w:val="00AB49CB"/>
    <w:rsid w:val="00AD598E"/>
    <w:rsid w:val="00B73558"/>
    <w:rsid w:val="00BD5C56"/>
    <w:rsid w:val="00BE4BE8"/>
    <w:rsid w:val="00BF731A"/>
    <w:rsid w:val="00C33469"/>
    <w:rsid w:val="00C97E16"/>
    <w:rsid w:val="00CA296E"/>
    <w:rsid w:val="00CC004E"/>
    <w:rsid w:val="00CE7B5B"/>
    <w:rsid w:val="00D25097"/>
    <w:rsid w:val="00D54C1A"/>
    <w:rsid w:val="00DA66E3"/>
    <w:rsid w:val="00DB3F39"/>
    <w:rsid w:val="00DD2A35"/>
    <w:rsid w:val="00E90907"/>
    <w:rsid w:val="00EA5F72"/>
    <w:rsid w:val="00ED4288"/>
    <w:rsid w:val="00EE112B"/>
    <w:rsid w:val="00F15145"/>
    <w:rsid w:val="1002729B"/>
    <w:rsid w:val="12B27FBB"/>
    <w:rsid w:val="1F575DB4"/>
    <w:rsid w:val="213A63F0"/>
    <w:rsid w:val="33916600"/>
    <w:rsid w:val="41E73D91"/>
    <w:rsid w:val="63F5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2024-09-19T07:44:27Z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CC63F3FFD9BE4647A1F6E7E4DD1A5011_12</vt:lpwstr>
  </property>
</Properties>
</file>