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W w:w="9059" w:type="dxa"/>
        <w:jc w:val="center"/>
        <w:tblBorders>
          <w:top w:val="none" w:color="auto" w:sz="0" w:space="0"/>
          <w:left w:val="none" w:color="auto" w:sz="0" w:space="0"/>
          <w:bottom w:val="single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"/>
        <w:gridCol w:w="4008"/>
        <w:gridCol w:w="1165"/>
        <w:gridCol w:w="3269"/>
        <w:gridCol w:w="377"/>
      </w:tblGrid>
      <w:tr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4" w:hRule="exact"/>
          <w:jc w:val="center"/>
        </w:trPr>
        <w:tc>
          <w:tcPr>
            <w:tcW w:w="9059" w:type="dxa"/>
            <w:gridSpan w:val="5"/>
            <w:vAlign w:val="center"/>
          </w:tcPr>
          <w:p>
            <w:pPr>
              <w:spacing w:before="435" w:beforeLines="100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hint="eastAsia" w:eastAsia="华文中宋"/>
                <w:color w:val="FF0000"/>
                <w:spacing w:val="20"/>
                <w:sz w:val="80"/>
                <w:szCs w:val="80"/>
              </w:rPr>
              <w:t>党委会</w:t>
            </w:r>
            <w:r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hint="eastAsia" w:eastAsia="华文中宋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9059" w:type="dxa"/>
            <w:gridSpan w:val="5"/>
            <w:vAlign w:val="center"/>
          </w:tcPr>
          <w:p>
            <w:pPr>
              <w:jc w:val="center"/>
              <w:rPr>
                <w:rFonts w:eastAsia="黑体"/>
                <w:bCs/>
                <w:szCs w:val="32"/>
              </w:rPr>
            </w:pPr>
          </w:p>
          <w:p>
            <w:pPr>
              <w:spacing w:line="276" w:lineRule="auto"/>
              <w:jc w:val="center"/>
              <w:rPr>
                <w:rFonts w:eastAsia="黑体"/>
                <w:b/>
                <w:szCs w:val="32"/>
              </w:rPr>
            </w:pPr>
            <w:r>
              <w:rPr>
                <w:rFonts w:eastAsia="黑体"/>
                <w:bCs/>
                <w:szCs w:val="32"/>
              </w:rPr>
              <w:t>2024年第</w:t>
            </w:r>
            <w:r>
              <w:rPr>
                <w:rFonts w:hint="eastAsia" w:eastAsia="黑体"/>
                <w:bCs/>
                <w:szCs w:val="32"/>
                <w:lang w:val="en-US" w:eastAsia="zh-CN"/>
              </w:rPr>
              <w:t>23</w:t>
            </w:r>
            <w:r>
              <w:rPr>
                <w:rFonts w:eastAsia="黑体"/>
                <w:bCs/>
                <w:szCs w:val="32"/>
              </w:rPr>
              <w:t>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  <w:jc w:val="center"/>
        </w:trPr>
        <w:tc>
          <w:tcPr>
            <w:tcW w:w="240" w:type="dxa"/>
            <w:vAlign w:val="center"/>
          </w:tcPr>
          <w:p>
            <w:pPr>
              <w:spacing w:before="100"/>
              <w:jc w:val="center"/>
              <w:rPr>
                <w:szCs w:val="32"/>
              </w:rPr>
            </w:pPr>
          </w:p>
        </w:tc>
        <w:tc>
          <w:tcPr>
            <w:tcW w:w="4008" w:type="dxa"/>
            <w:vAlign w:val="center"/>
          </w:tcPr>
          <w:p>
            <w:pPr>
              <w:rPr>
                <w:rFonts w:eastAsia="楷体"/>
                <w:szCs w:val="32"/>
              </w:rPr>
            </w:pPr>
            <w:r>
              <w:rPr>
                <w:rFonts w:hint="eastAsia" w:eastAsia="楷体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269" w:type="dxa"/>
            <w:vAlign w:val="center"/>
          </w:tcPr>
          <w:p>
            <w:pPr>
              <w:spacing w:line="480" w:lineRule="auto"/>
              <w:jc w:val="center"/>
              <w:rPr>
                <w:rFonts w:eastAsia="楷体"/>
                <w:spacing w:val="-8"/>
                <w:szCs w:val="32"/>
              </w:rPr>
            </w:pPr>
            <w:r>
              <w:rPr>
                <w:rFonts w:eastAsia="楷体"/>
                <w:spacing w:val="-8"/>
                <w:szCs w:val="32"/>
              </w:rPr>
              <w:t>2024年</w:t>
            </w:r>
            <w:r>
              <w:rPr>
                <w:rFonts w:hint="eastAsia" w:eastAsia="楷体"/>
                <w:spacing w:val="-8"/>
                <w:szCs w:val="32"/>
                <w:lang w:val="en-US" w:eastAsia="zh-CN"/>
              </w:rPr>
              <w:t>9</w:t>
            </w:r>
            <w:r>
              <w:rPr>
                <w:rFonts w:eastAsia="楷体"/>
                <w:spacing w:val="-8"/>
                <w:szCs w:val="32"/>
              </w:rPr>
              <w:t>月</w:t>
            </w:r>
            <w:r>
              <w:rPr>
                <w:rFonts w:hint="eastAsia" w:eastAsia="楷体"/>
                <w:spacing w:val="-8"/>
                <w:szCs w:val="32"/>
                <w:lang w:val="en-US" w:eastAsia="zh-CN"/>
              </w:rPr>
              <w:t>20</w:t>
            </w:r>
            <w:r>
              <w:rPr>
                <w:rFonts w:eastAsia="楷体"/>
                <w:spacing w:val="-8"/>
                <w:szCs w:val="32"/>
              </w:rPr>
              <w:t>日</w:t>
            </w:r>
          </w:p>
        </w:tc>
        <w:tc>
          <w:tcPr>
            <w:tcW w:w="377" w:type="dxa"/>
            <w:vAlign w:val="center"/>
          </w:tcPr>
          <w:p>
            <w:pPr>
              <w:jc w:val="center"/>
              <w:rPr>
                <w:szCs w:val="32"/>
              </w:rPr>
            </w:pPr>
          </w:p>
        </w:tc>
      </w:tr>
    </w:tbl>
    <w:p>
      <w:pPr>
        <w:rPr>
          <w:rFonts w:hint="eastAsia" w:ascii="楷体" w:hAnsi="楷体" w:eastAsia="楷体"/>
          <w:b/>
          <w:bCs/>
          <w:color w:val="000000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eastAsia="仿宋"/>
          <w:szCs w:val="32"/>
        </w:rPr>
      </w:pPr>
      <w:r>
        <w:rPr>
          <w:rFonts w:hint="eastAsia" w:eastAsia="仿宋"/>
          <w:szCs w:val="32"/>
          <w:lang w:val="en-US" w:eastAsia="zh-CN"/>
        </w:rPr>
        <w:t>9</w:t>
      </w:r>
      <w:r>
        <w:rPr>
          <w:rFonts w:hint="eastAsia" w:eastAsia="仿宋"/>
          <w:szCs w:val="32"/>
        </w:rPr>
        <w:t>月</w:t>
      </w:r>
      <w:r>
        <w:rPr>
          <w:rFonts w:hint="eastAsia" w:eastAsia="仿宋"/>
          <w:szCs w:val="32"/>
          <w:lang w:val="en-US" w:eastAsia="zh-CN"/>
        </w:rPr>
        <w:t>20</w:t>
      </w:r>
      <w:r>
        <w:rPr>
          <w:rFonts w:hint="eastAsia" w:eastAsia="仿宋"/>
          <w:szCs w:val="32"/>
        </w:rPr>
        <w:t>日，物联网学院党委召开了2024年第</w:t>
      </w:r>
      <w:r>
        <w:rPr>
          <w:rFonts w:hint="eastAsia" w:eastAsia="仿宋"/>
          <w:szCs w:val="32"/>
          <w:lang w:val="en-US" w:eastAsia="zh-CN"/>
        </w:rPr>
        <w:t>23</w:t>
      </w:r>
      <w:r>
        <w:rPr>
          <w:rFonts w:hint="eastAsia" w:eastAsia="仿宋"/>
          <w:szCs w:val="32"/>
        </w:rPr>
        <w:t>次会议，会议由学院党委书记邓艳华主持。出席会议的有：学院党委书记邓艳华，党委副书记、院长赵海涛，党委副书记、副院长邓艳，党委委员、副院长苗立志，党委委员、副院长解相朋。列席会议的有：专职组织员唐静月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"/>
          <w:szCs w:val="32"/>
        </w:rPr>
      </w:pPr>
      <w:r>
        <w:rPr>
          <w:rFonts w:eastAsia="仿宋"/>
          <w:szCs w:val="32"/>
        </w:rPr>
        <w:t>会议讨论、研究了以下方面的议题。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szCs w:val="32"/>
        </w:rPr>
      </w:pPr>
      <w:r>
        <w:rPr>
          <w:rFonts w:ascii="仿宋" w:hAnsi="仿宋" w:eastAsia="仿宋"/>
          <w:szCs w:val="32"/>
        </w:rPr>
        <w:t>议题</w:t>
      </w:r>
      <w:r>
        <w:rPr>
          <w:rFonts w:hint="eastAsia" w:ascii="仿宋" w:hAnsi="仿宋" w:eastAsia="仿宋"/>
          <w:szCs w:val="32"/>
        </w:rPr>
        <w:t>一</w:t>
      </w:r>
      <w:r>
        <w:rPr>
          <w:rFonts w:ascii="仿宋" w:hAnsi="仿宋" w:eastAsia="仿宋"/>
          <w:szCs w:val="32"/>
        </w:rPr>
        <w:t>：学</w:t>
      </w:r>
      <w:r>
        <w:rPr>
          <w:rFonts w:hint="default" w:ascii="仿宋" w:hAnsi="仿宋" w:eastAsia="仿宋"/>
          <w:szCs w:val="32"/>
        </w:rPr>
        <w:t>习习近平总书记</w:t>
      </w:r>
      <w:r>
        <w:rPr>
          <w:rFonts w:hint="default" w:ascii="仿宋" w:hAnsi="仿宋" w:eastAsia="仿宋"/>
          <w:szCs w:val="32"/>
          <w:lang w:val="en-US" w:eastAsia="zh-CN"/>
        </w:rPr>
        <w:t>在</w:t>
      </w:r>
      <w:r>
        <w:rPr>
          <w:rFonts w:hint="default" w:ascii="仿宋" w:hAnsi="仿宋" w:eastAsia="仿宋"/>
          <w:szCs w:val="32"/>
        </w:rPr>
        <w:t>全国教育大会</w:t>
      </w:r>
      <w:r>
        <w:rPr>
          <w:rFonts w:hint="default" w:ascii="仿宋" w:hAnsi="仿宋" w:eastAsia="仿宋"/>
          <w:szCs w:val="32"/>
          <w:lang w:val="en-US" w:eastAsia="zh-CN"/>
        </w:rPr>
        <w:t>上的重要</w:t>
      </w:r>
      <w:r>
        <w:rPr>
          <w:rFonts w:hint="default" w:ascii="仿宋" w:hAnsi="仿宋" w:eastAsia="仿宋"/>
          <w:szCs w:val="32"/>
        </w:rPr>
        <w:t>讲话精神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szCs w:val="32"/>
          <w:lang w:val="en-US" w:eastAsia="zh-CN"/>
        </w:rPr>
      </w:pPr>
      <w:r>
        <w:rPr>
          <w:rFonts w:ascii="仿宋" w:hAnsi="仿宋" w:eastAsia="仿宋"/>
          <w:szCs w:val="32"/>
        </w:rPr>
        <w:t>议题</w:t>
      </w:r>
      <w:r>
        <w:rPr>
          <w:rFonts w:hint="eastAsia" w:ascii="仿宋" w:hAnsi="仿宋" w:eastAsia="仿宋"/>
          <w:szCs w:val="32"/>
        </w:rPr>
        <w:t>二</w:t>
      </w:r>
      <w:bookmarkStart w:id="0" w:name="_Hlk165296818"/>
      <w:bookmarkStart w:id="1" w:name="_Hlk165296885"/>
      <w:r>
        <w:rPr>
          <w:rFonts w:hint="eastAsia" w:ascii="仿宋" w:hAnsi="仿宋" w:eastAsia="仿宋"/>
          <w:szCs w:val="32"/>
        </w:rPr>
        <w:t>：</w:t>
      </w:r>
      <w:bookmarkEnd w:id="0"/>
      <w:bookmarkEnd w:id="1"/>
      <w:r>
        <w:rPr>
          <w:rFonts w:hint="eastAsia" w:ascii="仿宋" w:hAnsi="仿宋" w:eastAsia="仿宋"/>
          <w:szCs w:val="32"/>
          <w:lang w:val="en-US" w:eastAsia="zh-CN"/>
        </w:rPr>
        <w:t>审议2024年廉政风险点排查防控清单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szCs w:val="32"/>
          <w:lang w:val="en-US" w:eastAsia="zh-CN"/>
        </w:rPr>
      </w:pPr>
      <w:r>
        <w:rPr>
          <w:rFonts w:hint="eastAsia" w:ascii="仿宋" w:hAnsi="仿宋" w:eastAsia="仿宋"/>
          <w:szCs w:val="32"/>
          <w:lang w:val="en-US" w:eastAsia="zh-CN"/>
        </w:rPr>
        <w:t>议题三：党纪学习教育总结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szCs w:val="32"/>
          <w:lang w:val="en-US" w:eastAsia="zh-CN"/>
        </w:rPr>
      </w:pPr>
      <w:r>
        <w:rPr>
          <w:rFonts w:hint="eastAsia" w:ascii="仿宋" w:hAnsi="仿宋" w:eastAsia="仿宋"/>
          <w:szCs w:val="32"/>
          <w:lang w:val="en-US" w:eastAsia="zh-CN"/>
        </w:rPr>
        <w:t>议题四：审议学院部分党支部调整及支部委员会选举结果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仿宋" w:hAnsi="仿宋" w:eastAsia="仿宋"/>
          <w:szCs w:val="32"/>
          <w:lang w:val="en-US" w:eastAsia="zh-CN"/>
        </w:rPr>
      </w:pPr>
      <w:r>
        <w:rPr>
          <w:rFonts w:hint="default" w:ascii="仿宋" w:hAnsi="仿宋" w:eastAsia="仿宋"/>
          <w:szCs w:val="32"/>
          <w:lang w:val="en-US" w:eastAsia="zh-CN"/>
        </w:rPr>
        <w:t>议题五：审议筹办第六届机器人、智能控制与人工智能国际学术会议经费预算事宜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iCs/>
          <w:szCs w:val="32"/>
        </w:rPr>
      </w:pP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" w:hAnsi="仿宋" w:eastAsia="仿宋"/>
          <w:b/>
          <w:bCs/>
          <w:iCs/>
          <w:szCs w:val="32"/>
        </w:rPr>
      </w:pPr>
    </w:p>
    <w:p>
      <w:pPr>
        <w:adjustRightInd w:val="0"/>
        <w:snapToGrid w:val="0"/>
        <w:spacing w:line="560" w:lineRule="exact"/>
        <w:ind w:firstLine="4640" w:firstLineChars="1450"/>
        <w:jc w:val="right"/>
        <w:rPr>
          <w:rFonts w:eastAsia="仿宋"/>
          <w:szCs w:val="32"/>
        </w:rPr>
      </w:pPr>
      <w:r>
        <w:rPr>
          <w:rFonts w:hint="eastAsia" w:eastAsia="仿宋"/>
          <w:szCs w:val="32"/>
        </w:rPr>
        <w:t>物联网学院</w:t>
      </w:r>
      <w:r>
        <w:rPr>
          <w:rFonts w:eastAsia="仿宋"/>
          <w:szCs w:val="32"/>
        </w:rPr>
        <w:t>办公室整理</w:t>
      </w:r>
    </w:p>
    <w:p>
      <w:pPr>
        <w:adjustRightInd w:val="0"/>
        <w:snapToGrid w:val="0"/>
        <w:spacing w:line="560" w:lineRule="exact"/>
        <w:ind w:right="320" w:firstLine="4320" w:firstLineChars="1350"/>
        <w:jc w:val="right"/>
        <w:rPr>
          <w:rFonts w:eastAsia="仿宋"/>
          <w:szCs w:val="32"/>
        </w:rPr>
      </w:pPr>
      <w:r>
        <w:rPr>
          <w:rFonts w:eastAsia="仿宋"/>
          <w:szCs w:val="32"/>
        </w:rPr>
        <w:t>2024年</w:t>
      </w:r>
      <w:r>
        <w:rPr>
          <w:rFonts w:hint="eastAsia" w:eastAsia="仿宋"/>
          <w:szCs w:val="32"/>
          <w:lang w:val="en-US" w:eastAsia="zh-CN"/>
        </w:rPr>
        <w:t>9</w:t>
      </w:r>
      <w:r>
        <w:rPr>
          <w:rFonts w:eastAsia="仿宋"/>
          <w:szCs w:val="32"/>
        </w:rPr>
        <w:t>月</w:t>
      </w:r>
      <w:r>
        <w:rPr>
          <w:rFonts w:hint="eastAsia" w:eastAsia="仿宋"/>
          <w:szCs w:val="32"/>
          <w:lang w:val="en-US" w:eastAsia="zh-CN"/>
        </w:rPr>
        <w:t>20</w:t>
      </w:r>
      <w:bookmarkStart w:id="2" w:name="_GoBack"/>
      <w:bookmarkEnd w:id="2"/>
      <w:r>
        <w:rPr>
          <w:rFonts w:eastAsia="仿宋"/>
          <w:szCs w:val="32"/>
        </w:rPr>
        <w:t>日</w:t>
      </w:r>
    </w:p>
    <w:sectPr>
      <w:footerReference r:id="rId3" w:type="default"/>
      <w:footerReference r:id="rId4" w:type="even"/>
      <w:pgSz w:w="11906" w:h="16838"/>
      <w:pgMar w:top="2098" w:right="1531" w:bottom="1985" w:left="1531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8"/>
      </w:rPr>
      <w:id w:val="-1019079962"/>
    </w:sdtPr>
    <w:sdtEndPr>
      <w:rPr>
        <w:rStyle w:val="18"/>
      </w:rPr>
    </w:sdtEndPr>
    <w:sdtContent>
      <w:p>
        <w:pPr>
          <w:pStyle w:val="11"/>
          <w:framePr w:wrap="auto" w:vAnchor="text" w:hAnchor="margin" w:xAlign="right" w:y="1"/>
          <w:rPr>
            <w:rStyle w:val="18"/>
          </w:rPr>
        </w:pPr>
        <w:r>
          <w:rPr>
            <w:rStyle w:val="18"/>
          </w:rPr>
          <w:fldChar w:fldCharType="begin"/>
        </w:r>
        <w:r>
          <w:rPr>
            <w:rStyle w:val="18"/>
          </w:rPr>
          <w:instrText xml:space="preserve"> PAGE </w:instrText>
        </w:r>
        <w:r>
          <w:rPr>
            <w:rStyle w:val="18"/>
          </w:rPr>
          <w:fldChar w:fldCharType="separate"/>
        </w:r>
        <w:r>
          <w:rPr>
            <w:rStyle w:val="18"/>
          </w:rPr>
          <w:t>1</w:t>
        </w:r>
        <w:r>
          <w:rPr>
            <w:rStyle w:val="18"/>
          </w:rPr>
          <w:fldChar w:fldCharType="end"/>
        </w:r>
      </w:p>
    </w:sdtContent>
  </w:sdt>
  <w:p>
    <w:pPr>
      <w:pStyle w:val="11"/>
      <w:framePr w:wrap="auto" w:vAnchor="text" w:hAnchor="margin" w:xAlign="center" w:y="1"/>
      <w:ind w:right="360"/>
      <w:rPr>
        <w:rStyle w:val="18"/>
        <w:sz w:val="28"/>
        <w:szCs w:val="28"/>
      </w:rPr>
    </w:pPr>
  </w:p>
  <w:p>
    <w:pPr>
      <w:pStyle w:val="11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8"/>
      </w:rPr>
      <w:id w:val="1981889919"/>
    </w:sdtPr>
    <w:sdtEndPr>
      <w:rPr>
        <w:rStyle w:val="18"/>
      </w:rPr>
    </w:sdtEndPr>
    <w:sdtContent>
      <w:p>
        <w:pPr>
          <w:pStyle w:val="11"/>
          <w:framePr w:wrap="auto" w:vAnchor="text" w:hAnchor="margin" w:xAlign="right" w:y="1"/>
          <w:rPr>
            <w:rStyle w:val="18"/>
          </w:rPr>
        </w:pPr>
        <w:r>
          <w:rPr>
            <w:rStyle w:val="18"/>
          </w:rPr>
          <w:fldChar w:fldCharType="begin"/>
        </w:r>
        <w:r>
          <w:rPr>
            <w:rStyle w:val="18"/>
          </w:rPr>
          <w:instrText xml:space="preserve"> PAGE </w:instrText>
        </w:r>
        <w:r>
          <w:rPr>
            <w:rStyle w:val="18"/>
          </w:rPr>
          <w:fldChar w:fldCharType="end"/>
        </w:r>
      </w:p>
    </w:sdtContent>
  </w:sdt>
  <w:p>
    <w:pPr>
      <w:pStyle w:val="11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kNDMzN2Q0NjYxOTdlMjYxZDk5MGNmODA0YzIwYzcifQ=="/>
    <w:docVar w:name="KSO_WPS_MARK_KEY" w:val="c699d236-ecf9-4810-95a9-3b334a8f0aab"/>
  </w:docVars>
  <w:rsids>
    <w:rsidRoot w:val="00D54C1A"/>
    <w:rsid w:val="00027781"/>
    <w:rsid w:val="00061256"/>
    <w:rsid w:val="000A3400"/>
    <w:rsid w:val="000A6D6E"/>
    <w:rsid w:val="000C2B9A"/>
    <w:rsid w:val="000C3D6A"/>
    <w:rsid w:val="000F1D1C"/>
    <w:rsid w:val="00131225"/>
    <w:rsid w:val="001540EF"/>
    <w:rsid w:val="00171F58"/>
    <w:rsid w:val="001809E4"/>
    <w:rsid w:val="00265C54"/>
    <w:rsid w:val="00276A4B"/>
    <w:rsid w:val="0029400A"/>
    <w:rsid w:val="002D30EF"/>
    <w:rsid w:val="002F3DE2"/>
    <w:rsid w:val="003043C7"/>
    <w:rsid w:val="0032013D"/>
    <w:rsid w:val="003418AE"/>
    <w:rsid w:val="00383312"/>
    <w:rsid w:val="00435630"/>
    <w:rsid w:val="005476BB"/>
    <w:rsid w:val="00574512"/>
    <w:rsid w:val="005A1B4C"/>
    <w:rsid w:val="00603F40"/>
    <w:rsid w:val="00626B1B"/>
    <w:rsid w:val="00636E3D"/>
    <w:rsid w:val="0067244F"/>
    <w:rsid w:val="006975D4"/>
    <w:rsid w:val="006B3E93"/>
    <w:rsid w:val="006B7CE2"/>
    <w:rsid w:val="006D7543"/>
    <w:rsid w:val="00765A6E"/>
    <w:rsid w:val="007924C3"/>
    <w:rsid w:val="007C1330"/>
    <w:rsid w:val="008B3C20"/>
    <w:rsid w:val="00905440"/>
    <w:rsid w:val="009364EA"/>
    <w:rsid w:val="009C43F5"/>
    <w:rsid w:val="00A82F67"/>
    <w:rsid w:val="00AA04A4"/>
    <w:rsid w:val="00AB49CB"/>
    <w:rsid w:val="00AD598E"/>
    <w:rsid w:val="00B63F19"/>
    <w:rsid w:val="00B73558"/>
    <w:rsid w:val="00BD5C56"/>
    <w:rsid w:val="00BE4BE8"/>
    <w:rsid w:val="00BF731A"/>
    <w:rsid w:val="00C33469"/>
    <w:rsid w:val="00C97E16"/>
    <w:rsid w:val="00CA296E"/>
    <w:rsid w:val="00CC004E"/>
    <w:rsid w:val="00CE7B5B"/>
    <w:rsid w:val="00D25097"/>
    <w:rsid w:val="00D54C1A"/>
    <w:rsid w:val="00DA66E3"/>
    <w:rsid w:val="00DD2A35"/>
    <w:rsid w:val="00EA5F72"/>
    <w:rsid w:val="00ED4288"/>
    <w:rsid w:val="00ED60A8"/>
    <w:rsid w:val="00EE112B"/>
    <w:rsid w:val="00F15145"/>
    <w:rsid w:val="12B27FBB"/>
    <w:rsid w:val="213A63F0"/>
    <w:rsid w:val="2D8B1C50"/>
    <w:rsid w:val="31DB571D"/>
    <w:rsid w:val="33916600"/>
    <w:rsid w:val="41E73D91"/>
    <w:rsid w:val="63F5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Cs w:val="32"/>
      <w14:ligatures w14:val="standardContextual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1"/>
      <w14:ligatures w14:val="standardContextual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table" w:styleId="16">
    <w:name w:val="Table Grid"/>
    <w:basedOn w:val="15"/>
    <w:qFormat/>
    <w:uiPriority w:val="39"/>
    <w:rPr>
      <w:rFonts w:ascii="等线" w:hAnsi="等线" w:eastAsia="等线" w:cs="Times New Roman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basedOn w:val="17"/>
    <w:qFormat/>
    <w:uiPriority w:val="0"/>
  </w:style>
  <w:style w:type="character" w:styleId="19">
    <w:name w:val="Hyperlink"/>
    <w:basedOn w:val="17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5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1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2">
    <w:name w:val="引用 字符"/>
    <w:basedOn w:val="17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 w:val="21"/>
      <w14:ligatures w14:val="standardContextual"/>
    </w:rPr>
  </w:style>
  <w:style w:type="character" w:customStyle="1" w:styleId="34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1"/>
      <w14:ligatures w14:val="standardContextual"/>
    </w:rPr>
  </w:style>
  <w:style w:type="character" w:customStyle="1" w:styleId="36">
    <w:name w:val="明显引用 字符"/>
    <w:basedOn w:val="17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脚 字符"/>
    <w:basedOn w:val="17"/>
    <w:link w:val="11"/>
    <w:qFormat/>
    <w:uiPriority w:val="0"/>
    <w:rPr>
      <w:rFonts w:ascii="Times New Roman" w:hAnsi="Times New Roman" w:eastAsia="仿宋_GB2312" w:cs="Times New Roman"/>
      <w:sz w:val="18"/>
      <w:szCs w:val="18"/>
      <w14:ligatures w14:val="none"/>
    </w:rPr>
  </w:style>
  <w:style w:type="paragraph" w:styleId="39">
    <w:name w:val="No Spacing"/>
    <w:qFormat/>
    <w:uiPriority w:val="1"/>
    <w:pPr>
      <w:widowControl w:val="0"/>
      <w:adjustRightInd w:val="0"/>
      <w:snapToGrid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customStyle="1" w:styleId="40">
    <w:name w:val="页眉 字符"/>
    <w:basedOn w:val="17"/>
    <w:link w:val="12"/>
    <w:qFormat/>
    <w:uiPriority w:val="99"/>
    <w:rPr>
      <w:rFonts w:ascii="Times New Roman" w:hAnsi="Times New Roman" w:eastAsia="仿宋_GB2312" w:cs="Times New Roman"/>
      <w:sz w:val="18"/>
      <w:szCs w:val="18"/>
      <w14:ligatures w14:val="none"/>
    </w:rPr>
  </w:style>
  <w:style w:type="character" w:customStyle="1" w:styleId="41">
    <w:name w:val="未处理的提及1"/>
    <w:basedOn w:val="1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215</Words>
  <Characters>232</Characters>
  <Lines>1</Lines>
  <Paragraphs>1</Paragraphs>
  <TotalTime>1</TotalTime>
  <ScaleCrop>false</ScaleCrop>
  <LinksUpToDate>false</LinksUpToDate>
  <CharactersWithSpaces>232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2024-05-20T01:57:00Z</dcterms:created>
  <dc:creator>Long Chan</dc:creator>
  <cp:lastModifiedBy>唐静月</cp:lastModifiedBy>
  <dcterms:modified xsi:type="dcterms:W3CDTF">2024-09-24T07:15:30Z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CC63F3FFD9BE4647A1F6E7E4DD1A5011_12</vt:lpwstr>
  </property>
</Properties>
</file>