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2024年第5期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spacing w:val="-8"/>
                <w:szCs w:val="32"/>
              </w:rPr>
              <w:t>3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eastAsia="仿宋"/>
          <w:szCs w:val="32"/>
          <w:lang w:val="en-US" w:eastAsia="zh-CN"/>
        </w:rPr>
      </w:pPr>
      <w:r>
        <w:rPr>
          <w:rFonts w:eastAsia="仿宋"/>
          <w:szCs w:val="32"/>
        </w:rPr>
        <w:t>3</w:t>
      </w:r>
      <w:r>
        <w:rPr>
          <w:rFonts w:hint="eastAsia" w:eastAsia="仿宋"/>
          <w:szCs w:val="32"/>
        </w:rPr>
        <w:t>月</w:t>
      </w:r>
      <w:r>
        <w:rPr>
          <w:rFonts w:eastAsia="仿宋"/>
          <w:szCs w:val="32"/>
        </w:rPr>
        <w:t>5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eastAsia="仿宋"/>
          <w:szCs w:val="32"/>
        </w:rPr>
        <w:t>5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。列席会议的有：副院长苗立志、副院长解相朋，专职组织员唐静月。办公室主任胡文龙</w:t>
      </w:r>
      <w:r>
        <w:rPr>
          <w:rFonts w:hint="eastAsia" w:eastAsia="仿宋"/>
          <w:szCs w:val="32"/>
          <w:lang w:val="en-US" w:eastAsia="zh-CN"/>
        </w:rPr>
        <w:t>在讨论有关议题时列席会议。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议题</w:t>
      </w:r>
      <w:r>
        <w:rPr>
          <w:rFonts w:hint="eastAsia" w:eastAsia="仿宋"/>
          <w:szCs w:val="32"/>
        </w:rPr>
        <w:t>一</w:t>
      </w:r>
      <w:r>
        <w:rPr>
          <w:rFonts w:eastAsia="仿宋"/>
          <w:szCs w:val="32"/>
        </w:rPr>
        <w:t>：</w:t>
      </w:r>
      <w:r>
        <w:rPr>
          <w:rFonts w:hint="eastAsia" w:eastAsia="仿宋"/>
          <w:iCs/>
          <w:szCs w:val="32"/>
        </w:rPr>
        <w:t>学习习近平总书记</w:t>
      </w:r>
      <w:r>
        <w:rPr>
          <w:rFonts w:eastAsia="仿宋"/>
          <w:iCs/>
          <w:szCs w:val="32"/>
        </w:rPr>
        <w:t>在二十届中央政治局第十一次集体学习时的重要讲话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议题</w:t>
      </w:r>
      <w:r>
        <w:rPr>
          <w:rFonts w:hint="eastAsia" w:eastAsia="仿宋"/>
          <w:szCs w:val="32"/>
        </w:rPr>
        <w:t>二</w:t>
      </w:r>
      <w:r>
        <w:rPr>
          <w:rFonts w:eastAsia="仿宋"/>
          <w:szCs w:val="32"/>
        </w:rPr>
        <w:t>：</w:t>
      </w:r>
      <w:r>
        <w:rPr>
          <w:rFonts w:hint="eastAsia" w:eastAsia="仿宋"/>
          <w:iCs/>
          <w:szCs w:val="32"/>
        </w:rPr>
        <w:t>审议2022-2023学年教职工绩效考核结果</w:t>
      </w: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  <w:lang w:val="en-US" w:eastAsia="zh-CN"/>
        </w:rPr>
        <w:t>3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5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  <w:docPartObj>
        <w:docPartGallery w:val="autotext"/>
      </w:docPartObj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  <w:docPartObj>
        <w:docPartGallery w:val="autotext"/>
      </w:docPartObj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A6D6E"/>
    <w:rsid w:val="000C3D6A"/>
    <w:rsid w:val="000F1D1C"/>
    <w:rsid w:val="00171F58"/>
    <w:rsid w:val="0029400A"/>
    <w:rsid w:val="002D30EF"/>
    <w:rsid w:val="002F3DE2"/>
    <w:rsid w:val="003043C7"/>
    <w:rsid w:val="0032013D"/>
    <w:rsid w:val="003418AE"/>
    <w:rsid w:val="00435630"/>
    <w:rsid w:val="005476BB"/>
    <w:rsid w:val="00574512"/>
    <w:rsid w:val="005A1B4C"/>
    <w:rsid w:val="00603F40"/>
    <w:rsid w:val="00626B1B"/>
    <w:rsid w:val="00636E3D"/>
    <w:rsid w:val="0067244F"/>
    <w:rsid w:val="006B3E93"/>
    <w:rsid w:val="007924C3"/>
    <w:rsid w:val="007C1330"/>
    <w:rsid w:val="009C43F5"/>
    <w:rsid w:val="00AA04A4"/>
    <w:rsid w:val="00AB49CB"/>
    <w:rsid w:val="00BD5C56"/>
    <w:rsid w:val="00C33469"/>
    <w:rsid w:val="00C97E16"/>
    <w:rsid w:val="00CA296E"/>
    <w:rsid w:val="00CC004E"/>
    <w:rsid w:val="00CE7B5B"/>
    <w:rsid w:val="00D54C1A"/>
    <w:rsid w:val="00DA66E3"/>
    <w:rsid w:val="00EE112B"/>
    <w:rsid w:val="00F15145"/>
    <w:rsid w:val="4FEB5491"/>
    <w:rsid w:val="63F546A7"/>
    <w:rsid w:val="6CE4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2024-05-31T01:54:58Z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