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059" w:type="dxa"/>
        <w:jc w:val="center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4008"/>
        <w:gridCol w:w="1165"/>
        <w:gridCol w:w="3269"/>
        <w:gridCol w:w="377"/>
      </w:tblGrid>
      <w:tr w14:paraId="77914D2C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exact"/>
          <w:jc w:val="center"/>
        </w:trPr>
        <w:tc>
          <w:tcPr>
            <w:tcW w:w="9059" w:type="dxa"/>
            <w:gridSpan w:val="5"/>
            <w:vAlign w:val="center"/>
          </w:tcPr>
          <w:p w14:paraId="179CDB2F">
            <w:pPr>
              <w:spacing w:before="435" w:beforeLines="100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14:paraId="72FE7833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059" w:type="dxa"/>
            <w:gridSpan w:val="5"/>
            <w:vAlign w:val="center"/>
          </w:tcPr>
          <w:p w14:paraId="1C4A8C8B">
            <w:pPr>
              <w:spacing w:line="276" w:lineRule="auto"/>
              <w:jc w:val="center"/>
              <w:rPr>
                <w:rFonts w:eastAsia="黑体"/>
                <w:bCs/>
                <w:color w:val="auto"/>
                <w:szCs w:val="32"/>
              </w:rPr>
            </w:pPr>
            <w:r>
              <w:rPr>
                <w:rFonts w:eastAsia="黑体"/>
                <w:bCs/>
                <w:color w:val="auto"/>
                <w:szCs w:val="32"/>
              </w:rPr>
              <w:t>202</w:t>
            </w:r>
            <w:r>
              <w:rPr>
                <w:rFonts w:hint="eastAsia" w:eastAsia="黑体"/>
                <w:bCs/>
                <w:color w:val="auto"/>
                <w:szCs w:val="32"/>
              </w:rPr>
              <w:t>6</w:t>
            </w:r>
            <w:r>
              <w:rPr>
                <w:rFonts w:eastAsia="黑体"/>
                <w:bCs/>
                <w:color w:val="auto"/>
                <w:szCs w:val="32"/>
              </w:rPr>
              <w:t>年第</w:t>
            </w:r>
            <w:r>
              <w:rPr>
                <w:rFonts w:hint="eastAsia" w:eastAsia="黑体"/>
                <w:bCs/>
                <w:color w:val="auto"/>
                <w:szCs w:val="32"/>
              </w:rPr>
              <w:t>11</w:t>
            </w:r>
            <w:r>
              <w:rPr>
                <w:rFonts w:eastAsia="黑体"/>
                <w:bCs/>
                <w:color w:val="auto"/>
                <w:szCs w:val="32"/>
              </w:rPr>
              <w:t>期</w:t>
            </w:r>
          </w:p>
        </w:tc>
      </w:tr>
      <w:tr w14:paraId="4424C544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240" w:type="dxa"/>
            <w:vAlign w:val="center"/>
          </w:tcPr>
          <w:p w14:paraId="27563636">
            <w:pPr>
              <w:spacing w:before="100"/>
              <w:jc w:val="center"/>
              <w:rPr>
                <w:color w:val="auto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316A8EDC">
            <w:pPr>
              <w:rPr>
                <w:rFonts w:eastAsia="楷体"/>
                <w:color w:val="auto"/>
                <w:szCs w:val="32"/>
              </w:rPr>
            </w:pPr>
            <w:r>
              <w:rPr>
                <w:rFonts w:hint="eastAsia" w:eastAsia="楷体"/>
                <w:color w:val="auto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5FF74E35">
            <w:pPr>
              <w:jc w:val="center"/>
              <w:rPr>
                <w:rFonts w:eastAsia="楷体"/>
                <w:color w:val="auto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2D80419D">
            <w:pPr>
              <w:spacing w:line="480" w:lineRule="auto"/>
              <w:jc w:val="center"/>
              <w:rPr>
                <w:rFonts w:eastAsia="楷体"/>
                <w:color w:val="auto"/>
                <w:spacing w:val="-8"/>
                <w:szCs w:val="32"/>
              </w:rPr>
            </w:pPr>
            <w:r>
              <w:rPr>
                <w:rFonts w:eastAsia="楷体"/>
                <w:color w:val="auto"/>
                <w:spacing w:val="-8"/>
                <w:szCs w:val="32"/>
              </w:rPr>
              <w:t>202</w:t>
            </w:r>
            <w:r>
              <w:rPr>
                <w:rFonts w:hint="eastAsia" w:eastAsia="楷体"/>
                <w:color w:val="auto"/>
                <w:spacing w:val="-8"/>
                <w:szCs w:val="32"/>
              </w:rPr>
              <w:t>6</w:t>
            </w:r>
            <w:r>
              <w:rPr>
                <w:rFonts w:eastAsia="楷体"/>
                <w:color w:val="auto"/>
                <w:spacing w:val="-8"/>
                <w:szCs w:val="32"/>
              </w:rPr>
              <w:t>年</w:t>
            </w:r>
            <w:r>
              <w:rPr>
                <w:rFonts w:hint="eastAsia" w:eastAsia="楷体"/>
                <w:color w:val="auto"/>
                <w:spacing w:val="-8"/>
                <w:szCs w:val="32"/>
              </w:rPr>
              <w:t>5</w:t>
            </w:r>
            <w:r>
              <w:rPr>
                <w:rFonts w:eastAsia="楷体"/>
                <w:color w:val="auto"/>
                <w:spacing w:val="-8"/>
                <w:szCs w:val="32"/>
              </w:rPr>
              <w:t>月</w:t>
            </w:r>
            <w:r>
              <w:rPr>
                <w:rFonts w:hint="eastAsia" w:eastAsia="楷体"/>
                <w:color w:val="auto"/>
                <w:spacing w:val="-8"/>
                <w:szCs w:val="32"/>
              </w:rPr>
              <w:t>25</w:t>
            </w:r>
            <w:r>
              <w:rPr>
                <w:rFonts w:eastAsia="楷体"/>
                <w:color w:val="auto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2C61EF44">
            <w:pPr>
              <w:jc w:val="center"/>
              <w:rPr>
                <w:color w:val="auto"/>
                <w:szCs w:val="32"/>
              </w:rPr>
            </w:pPr>
          </w:p>
        </w:tc>
      </w:tr>
    </w:tbl>
    <w:p w14:paraId="51B09912">
      <w:pPr>
        <w:rPr>
          <w:rFonts w:hint="eastAsia" w:ascii="楷体" w:hAnsi="楷体" w:eastAsia="楷体"/>
          <w:b/>
          <w:bCs/>
          <w:color w:val="auto"/>
          <w:szCs w:val="32"/>
        </w:rPr>
      </w:pPr>
    </w:p>
    <w:p w14:paraId="7EED196F">
      <w:pPr>
        <w:adjustRightInd w:val="0"/>
        <w:snapToGrid w:val="0"/>
        <w:spacing w:line="560" w:lineRule="exact"/>
        <w:ind w:firstLine="640" w:firstLineChars="200"/>
        <w:rPr>
          <w:rFonts w:eastAsia="仿宋"/>
          <w:color w:val="auto"/>
          <w:szCs w:val="32"/>
        </w:rPr>
      </w:pPr>
      <w:r>
        <w:rPr>
          <w:rFonts w:hint="eastAsia" w:eastAsia="仿宋"/>
          <w:color w:val="auto"/>
          <w:szCs w:val="32"/>
        </w:rPr>
        <w:t>5月25日，物联网学院党委召开了2026年第11次会议，会议由学院党委书记邓艳华主持。出席会议的有：学院党委书记邓艳华，党委副书记、院长赵海涛，党委副书记、副院长邓艳，党委委员、副院长苗立志，党委委员、副院长解相朋，党委委员代海波、亓晋。专职组织员唐静月、院办主任刘志强、院办周梅列席会议。</w:t>
      </w:r>
    </w:p>
    <w:p w14:paraId="68F5A59E">
      <w:pPr>
        <w:adjustRightInd w:val="0"/>
        <w:snapToGrid w:val="0"/>
        <w:spacing w:line="560" w:lineRule="exact"/>
        <w:ind w:firstLine="640" w:firstLineChars="200"/>
        <w:rPr>
          <w:rFonts w:eastAsia="仿宋"/>
          <w:color w:val="auto"/>
          <w:szCs w:val="32"/>
        </w:rPr>
      </w:pPr>
      <w:r>
        <w:rPr>
          <w:rFonts w:eastAsia="仿宋"/>
          <w:color w:val="auto"/>
          <w:szCs w:val="32"/>
        </w:rPr>
        <w:t>会议讨论、研究了以下方面的议题。</w:t>
      </w:r>
    </w:p>
    <w:p w14:paraId="32DF86A0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  <w:r>
        <w:rPr>
          <w:rFonts w:ascii="仿宋" w:hAnsi="仿宋" w:eastAsia="仿宋"/>
          <w:color w:val="auto"/>
          <w:szCs w:val="32"/>
        </w:rPr>
        <w:t>议题</w:t>
      </w:r>
      <w:r>
        <w:rPr>
          <w:rFonts w:hint="eastAsia" w:ascii="仿宋" w:hAnsi="仿宋" w:eastAsia="仿宋"/>
          <w:color w:val="auto"/>
          <w:szCs w:val="32"/>
        </w:rPr>
        <w:t>一</w:t>
      </w:r>
      <w:r>
        <w:rPr>
          <w:rFonts w:ascii="仿宋" w:hAnsi="仿宋" w:eastAsia="仿宋"/>
          <w:color w:val="auto"/>
          <w:szCs w:val="32"/>
        </w:rPr>
        <w:t>：</w:t>
      </w:r>
      <w:r>
        <w:rPr>
          <w:rFonts w:hint="eastAsia" w:eastAsia="仿宋"/>
          <w:color w:val="auto"/>
          <w:szCs w:val="32"/>
        </w:rPr>
        <w:t>学习习近平总书记近期重要指示和重要回信精神</w:t>
      </w:r>
    </w:p>
    <w:p w14:paraId="6ADE0CB7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  <w:r>
        <w:rPr>
          <w:rFonts w:ascii="仿宋" w:hAnsi="仿宋" w:eastAsia="仿宋"/>
          <w:color w:val="auto"/>
          <w:szCs w:val="32"/>
        </w:rPr>
        <w:t>议题</w:t>
      </w:r>
      <w:r>
        <w:rPr>
          <w:rFonts w:hint="eastAsia" w:ascii="仿宋" w:hAnsi="仿宋" w:eastAsia="仿宋"/>
          <w:color w:val="auto"/>
          <w:szCs w:val="32"/>
        </w:rPr>
        <w:t>二</w:t>
      </w:r>
      <w:bookmarkStart w:id="0" w:name="_Hlk165296818"/>
      <w:bookmarkStart w:id="1" w:name="_Hlk165296885"/>
      <w:r>
        <w:rPr>
          <w:rFonts w:hint="eastAsia" w:ascii="仿宋" w:hAnsi="仿宋" w:eastAsia="仿宋"/>
          <w:color w:val="auto"/>
          <w:szCs w:val="32"/>
        </w:rPr>
        <w:t>：</w:t>
      </w:r>
      <w:bookmarkEnd w:id="0"/>
      <w:bookmarkEnd w:id="1"/>
      <w:r>
        <w:rPr>
          <w:rFonts w:hint="eastAsia" w:ascii="仿宋" w:hAnsi="仿宋" w:eastAsia="仿宋"/>
          <w:color w:val="auto"/>
          <w:szCs w:val="32"/>
        </w:rPr>
        <w:t>研究推进学习教育工作</w:t>
      </w:r>
    </w:p>
    <w:p w14:paraId="6D2E8212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  <w:r>
        <w:rPr>
          <w:rFonts w:hint="eastAsia" w:ascii="仿宋" w:hAnsi="仿宋" w:eastAsia="仿宋"/>
          <w:color w:val="auto"/>
          <w:szCs w:val="32"/>
        </w:rPr>
        <w:t>议题三：二次审定《物联网学院党委2026年度落实全面从严治党主体责任清单、监督责任清单》</w:t>
      </w:r>
    </w:p>
    <w:p w14:paraId="01DD01FC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  <w:r>
        <w:rPr>
          <w:rFonts w:hint="eastAsia" w:ascii="仿宋" w:hAnsi="仿宋" w:eastAsia="仿宋"/>
          <w:color w:val="auto"/>
          <w:szCs w:val="32"/>
        </w:rPr>
        <w:t xml:space="preserve">议题四：审定《2026年物联网学院党委理论学习中心组学习计划》  </w:t>
      </w:r>
    </w:p>
    <w:p w14:paraId="04D924F6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  <w:r>
        <w:rPr>
          <w:rFonts w:hint="eastAsia" w:ascii="仿宋" w:hAnsi="仿宋" w:eastAsia="仿宋"/>
          <w:color w:val="auto"/>
          <w:szCs w:val="32"/>
        </w:rPr>
        <w:t>议题五：审定2025年度党建工作创新案例申报材料</w:t>
      </w:r>
    </w:p>
    <w:p w14:paraId="2746C3BE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  <w:r>
        <w:rPr>
          <w:rFonts w:hint="eastAsia" w:ascii="仿宋" w:hAnsi="仿宋" w:eastAsia="仿宋"/>
          <w:color w:val="auto"/>
          <w:szCs w:val="32"/>
        </w:rPr>
        <w:t>议题六：审定2026年学院工会生日蛋糕券采购事宜</w:t>
      </w:r>
    </w:p>
    <w:p w14:paraId="7DAA1E27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  <w:r>
        <w:rPr>
          <w:rFonts w:hint="eastAsia" w:ascii="仿宋" w:hAnsi="仿宋" w:eastAsia="仿宋"/>
          <w:color w:val="auto"/>
          <w:szCs w:val="32"/>
        </w:rPr>
        <w:t>议题七：审议柔聘高层次人才期满考核结果</w:t>
      </w:r>
    </w:p>
    <w:p w14:paraId="3F80FD64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</w:p>
    <w:p w14:paraId="45AB0D6E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</w:p>
    <w:p w14:paraId="68E78A58">
      <w:pPr>
        <w:adjustRightInd w:val="0"/>
        <w:snapToGrid w:val="0"/>
        <w:spacing w:line="560" w:lineRule="exact"/>
        <w:ind w:firstLine="640" w:firstLineChars="200"/>
        <w:jc w:val="right"/>
        <w:rPr>
          <w:rFonts w:eastAsia="仿宋"/>
          <w:color w:val="auto"/>
          <w:szCs w:val="32"/>
        </w:rPr>
      </w:pPr>
      <w:r>
        <w:rPr>
          <w:rFonts w:hint="eastAsia" w:eastAsia="仿宋"/>
          <w:color w:val="auto"/>
          <w:szCs w:val="32"/>
        </w:rPr>
        <w:t>物联网学院</w:t>
      </w:r>
      <w:r>
        <w:rPr>
          <w:rFonts w:eastAsia="仿宋"/>
          <w:color w:val="auto"/>
          <w:szCs w:val="32"/>
        </w:rPr>
        <w:t>办公室整理</w:t>
      </w:r>
    </w:p>
    <w:p w14:paraId="15B33F84">
      <w:pPr>
        <w:adjustRightInd w:val="0"/>
        <w:snapToGrid w:val="0"/>
        <w:spacing w:line="560" w:lineRule="exact"/>
        <w:ind w:right="320" w:firstLine="4320" w:firstLineChars="1350"/>
        <w:jc w:val="right"/>
        <w:rPr>
          <w:rFonts w:eastAsia="仿宋"/>
          <w:szCs w:val="32"/>
        </w:rPr>
      </w:pPr>
      <w:bookmarkStart w:id="2" w:name="_GoBack"/>
      <w:r>
        <w:rPr>
          <w:rFonts w:eastAsia="仿宋"/>
          <w:color w:val="auto"/>
          <w:szCs w:val="32"/>
        </w:rPr>
        <w:t>202</w:t>
      </w:r>
      <w:r>
        <w:rPr>
          <w:rFonts w:hint="eastAsia" w:eastAsia="仿宋"/>
          <w:color w:val="auto"/>
          <w:szCs w:val="32"/>
        </w:rPr>
        <w:t>6</w:t>
      </w:r>
      <w:r>
        <w:rPr>
          <w:rFonts w:eastAsia="仿宋"/>
          <w:color w:val="auto"/>
          <w:szCs w:val="32"/>
        </w:rPr>
        <w:t>年</w:t>
      </w:r>
      <w:r>
        <w:rPr>
          <w:rFonts w:hint="eastAsia" w:eastAsia="仿宋"/>
          <w:color w:val="auto"/>
          <w:szCs w:val="32"/>
        </w:rPr>
        <w:t>5</w:t>
      </w:r>
      <w:r>
        <w:rPr>
          <w:rFonts w:eastAsia="仿宋"/>
          <w:color w:val="auto"/>
          <w:szCs w:val="32"/>
        </w:rPr>
        <w:t>月</w:t>
      </w:r>
      <w:r>
        <w:rPr>
          <w:rFonts w:hint="eastAsia" w:eastAsia="仿宋"/>
          <w:color w:val="auto"/>
          <w:szCs w:val="32"/>
        </w:rPr>
        <w:t>25</w:t>
      </w:r>
      <w:r>
        <w:rPr>
          <w:rFonts w:eastAsia="仿宋"/>
          <w:color w:val="auto"/>
          <w:szCs w:val="32"/>
        </w:rPr>
        <w:t>日</w:t>
      </w:r>
    </w:p>
    <w:bookmarkEnd w:id="2"/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-1019079962"/>
    </w:sdtPr>
    <w:sdtEndPr>
      <w:rPr>
        <w:rStyle w:val="18"/>
      </w:rPr>
    </w:sdtEndPr>
    <w:sdtContent>
      <w:p w14:paraId="454D015B"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separate"/>
        </w:r>
        <w:r>
          <w:rPr>
            <w:rStyle w:val="18"/>
          </w:rPr>
          <w:t>1</w:t>
        </w:r>
        <w:r>
          <w:rPr>
            <w:rStyle w:val="18"/>
          </w:rPr>
          <w:fldChar w:fldCharType="end"/>
        </w:r>
      </w:p>
    </w:sdtContent>
  </w:sdt>
  <w:p w14:paraId="3639E18B">
    <w:pPr>
      <w:pStyle w:val="11"/>
      <w:framePr w:wrap="auto" w:vAnchor="text" w:hAnchor="margin" w:xAlign="center" w:y="1"/>
      <w:ind w:right="360"/>
      <w:rPr>
        <w:rStyle w:val="18"/>
        <w:sz w:val="28"/>
        <w:szCs w:val="28"/>
      </w:rPr>
    </w:pPr>
  </w:p>
  <w:p w14:paraId="658E5109">
    <w:pPr>
      <w:pStyle w:val="11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1981889919"/>
    </w:sdtPr>
    <w:sdtEndPr>
      <w:rPr>
        <w:rStyle w:val="18"/>
      </w:rPr>
    </w:sdtEndPr>
    <w:sdtContent>
      <w:p w14:paraId="099B6006"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end"/>
        </w:r>
      </w:p>
    </w:sdtContent>
  </w:sdt>
  <w:p w14:paraId="28BF75D6"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0NDkyYjJjMTk3Yzk2NjJjMjIyNTVmMjJhMjRmNWUifQ=="/>
    <w:docVar w:name="KSO_WPS_MARK_KEY" w:val="c699d236-ecf9-4810-95a9-3b334a8f0aab"/>
  </w:docVars>
  <w:rsids>
    <w:rsidRoot w:val="00D54C1A"/>
    <w:rsid w:val="0001222B"/>
    <w:rsid w:val="00016D9D"/>
    <w:rsid w:val="00027781"/>
    <w:rsid w:val="00061256"/>
    <w:rsid w:val="000A3400"/>
    <w:rsid w:val="000A6D6E"/>
    <w:rsid w:val="000C2B9A"/>
    <w:rsid w:val="000C3D6A"/>
    <w:rsid w:val="000F1D1C"/>
    <w:rsid w:val="00131225"/>
    <w:rsid w:val="001540EF"/>
    <w:rsid w:val="00171F58"/>
    <w:rsid w:val="001809E4"/>
    <w:rsid w:val="00192B18"/>
    <w:rsid w:val="001E767D"/>
    <w:rsid w:val="00265C54"/>
    <w:rsid w:val="00276A4B"/>
    <w:rsid w:val="00287598"/>
    <w:rsid w:val="0029400A"/>
    <w:rsid w:val="002C7F2F"/>
    <w:rsid w:val="002D30EF"/>
    <w:rsid w:val="002F3DE2"/>
    <w:rsid w:val="003043C7"/>
    <w:rsid w:val="0032013D"/>
    <w:rsid w:val="003418AE"/>
    <w:rsid w:val="00372755"/>
    <w:rsid w:val="00383312"/>
    <w:rsid w:val="00387BFC"/>
    <w:rsid w:val="003A3ACB"/>
    <w:rsid w:val="003B79BC"/>
    <w:rsid w:val="003E511A"/>
    <w:rsid w:val="00412ACE"/>
    <w:rsid w:val="00416A02"/>
    <w:rsid w:val="00435630"/>
    <w:rsid w:val="004F46DE"/>
    <w:rsid w:val="005476BB"/>
    <w:rsid w:val="00553DD8"/>
    <w:rsid w:val="00554CD3"/>
    <w:rsid w:val="00574512"/>
    <w:rsid w:val="005A1B4C"/>
    <w:rsid w:val="00603F40"/>
    <w:rsid w:val="00626B1B"/>
    <w:rsid w:val="00627A60"/>
    <w:rsid w:val="00636E3D"/>
    <w:rsid w:val="0067244F"/>
    <w:rsid w:val="006975D4"/>
    <w:rsid w:val="006B3E93"/>
    <w:rsid w:val="006B7CE2"/>
    <w:rsid w:val="006D5EF6"/>
    <w:rsid w:val="006D7543"/>
    <w:rsid w:val="006F51BC"/>
    <w:rsid w:val="0072511F"/>
    <w:rsid w:val="00765A6E"/>
    <w:rsid w:val="007924C3"/>
    <w:rsid w:val="007C1330"/>
    <w:rsid w:val="007D41EA"/>
    <w:rsid w:val="007E2037"/>
    <w:rsid w:val="008366CA"/>
    <w:rsid w:val="00866AF8"/>
    <w:rsid w:val="008B3C20"/>
    <w:rsid w:val="008C31C6"/>
    <w:rsid w:val="008E4E90"/>
    <w:rsid w:val="00905440"/>
    <w:rsid w:val="00923922"/>
    <w:rsid w:val="009364EA"/>
    <w:rsid w:val="009700E9"/>
    <w:rsid w:val="0099431F"/>
    <w:rsid w:val="009C43F5"/>
    <w:rsid w:val="00A03958"/>
    <w:rsid w:val="00A32C7F"/>
    <w:rsid w:val="00A82F67"/>
    <w:rsid w:val="00AA04A4"/>
    <w:rsid w:val="00AB49CB"/>
    <w:rsid w:val="00AC6357"/>
    <w:rsid w:val="00AD598E"/>
    <w:rsid w:val="00B63F19"/>
    <w:rsid w:val="00B73558"/>
    <w:rsid w:val="00BD5C56"/>
    <w:rsid w:val="00BE4BE8"/>
    <w:rsid w:val="00BF731A"/>
    <w:rsid w:val="00C20404"/>
    <w:rsid w:val="00C33469"/>
    <w:rsid w:val="00C97E16"/>
    <w:rsid w:val="00CA296E"/>
    <w:rsid w:val="00CC004E"/>
    <w:rsid w:val="00CE7B5B"/>
    <w:rsid w:val="00D036ED"/>
    <w:rsid w:val="00D168A4"/>
    <w:rsid w:val="00D25097"/>
    <w:rsid w:val="00D30E54"/>
    <w:rsid w:val="00D47326"/>
    <w:rsid w:val="00D54C1A"/>
    <w:rsid w:val="00D76C08"/>
    <w:rsid w:val="00DA66E3"/>
    <w:rsid w:val="00DD2A35"/>
    <w:rsid w:val="00E72579"/>
    <w:rsid w:val="00EA2674"/>
    <w:rsid w:val="00EA5F72"/>
    <w:rsid w:val="00ED4288"/>
    <w:rsid w:val="00ED60A8"/>
    <w:rsid w:val="00EE112B"/>
    <w:rsid w:val="00EE7119"/>
    <w:rsid w:val="00F15145"/>
    <w:rsid w:val="00F54B10"/>
    <w:rsid w:val="00F728DE"/>
    <w:rsid w:val="05184F9C"/>
    <w:rsid w:val="067C415F"/>
    <w:rsid w:val="06A81F23"/>
    <w:rsid w:val="07693734"/>
    <w:rsid w:val="08DD233C"/>
    <w:rsid w:val="0CA03CDD"/>
    <w:rsid w:val="0DC03FD0"/>
    <w:rsid w:val="0E770F85"/>
    <w:rsid w:val="0FCE2568"/>
    <w:rsid w:val="12B27FBB"/>
    <w:rsid w:val="13541895"/>
    <w:rsid w:val="1800719C"/>
    <w:rsid w:val="1C4D4FD4"/>
    <w:rsid w:val="1C7662D5"/>
    <w:rsid w:val="1D4D7A81"/>
    <w:rsid w:val="1E8F1383"/>
    <w:rsid w:val="200B4BA5"/>
    <w:rsid w:val="212D6C23"/>
    <w:rsid w:val="213A63F0"/>
    <w:rsid w:val="27C26BC1"/>
    <w:rsid w:val="2A540F94"/>
    <w:rsid w:val="2CB4359D"/>
    <w:rsid w:val="2D8B1C50"/>
    <w:rsid w:val="2DC5010F"/>
    <w:rsid w:val="31DB571D"/>
    <w:rsid w:val="32BF35AB"/>
    <w:rsid w:val="33916600"/>
    <w:rsid w:val="371F3DE4"/>
    <w:rsid w:val="37977660"/>
    <w:rsid w:val="413F6AE6"/>
    <w:rsid w:val="41E73D91"/>
    <w:rsid w:val="431814E5"/>
    <w:rsid w:val="45E8279F"/>
    <w:rsid w:val="46835ABF"/>
    <w:rsid w:val="48C82936"/>
    <w:rsid w:val="4F497FEB"/>
    <w:rsid w:val="4F974CA8"/>
    <w:rsid w:val="51DC17B4"/>
    <w:rsid w:val="57720BEB"/>
    <w:rsid w:val="5E69504F"/>
    <w:rsid w:val="5F064272"/>
    <w:rsid w:val="610F2E33"/>
    <w:rsid w:val="63F546A7"/>
    <w:rsid w:val="697A5EA0"/>
    <w:rsid w:val="69A8264C"/>
    <w:rsid w:val="70C504FC"/>
    <w:rsid w:val="72775128"/>
    <w:rsid w:val="72C126FA"/>
    <w:rsid w:val="73CC5EC7"/>
    <w:rsid w:val="79272625"/>
    <w:rsid w:val="7B1B314E"/>
    <w:rsid w:val="7DF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  <w14:ligatures w14:val="standardContextual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14:ligatures w14:val="standardContextual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39"/>
    <w:rPr>
      <w:rFonts w:ascii="等线" w:hAnsi="等线" w:eastAsia="等线" w:cs="Times New Roman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 w:val="21"/>
      <w14:ligatures w14:val="standardContextual"/>
    </w:rPr>
  </w:style>
  <w:style w:type="character" w:customStyle="1" w:styleId="34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1"/>
      <w14:ligatures w14:val="standardContextual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脚 字符"/>
    <w:basedOn w:val="17"/>
    <w:link w:val="11"/>
    <w:qFormat/>
    <w:uiPriority w:val="0"/>
    <w:rPr>
      <w:rFonts w:ascii="Times New Roman" w:hAnsi="Times New Roman" w:eastAsia="仿宋_GB2312" w:cs="Times New Roman"/>
      <w:sz w:val="18"/>
      <w:szCs w:val="18"/>
      <w14:ligatures w14:val="none"/>
    </w:rPr>
  </w:style>
  <w:style w:type="paragraph" w:styleId="39">
    <w:name w:val="No Spacing"/>
    <w:qFormat/>
    <w:uiPriority w:val="1"/>
    <w:pPr>
      <w:widowControl w:val="0"/>
      <w:adjustRightInd w:val="0"/>
      <w:snapToGrid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customStyle="1" w:styleId="40">
    <w:name w:val="页眉 字符"/>
    <w:basedOn w:val="17"/>
    <w:link w:val="12"/>
    <w:qFormat/>
    <w:uiPriority w:val="99"/>
    <w:rPr>
      <w:rFonts w:ascii="Times New Roman" w:hAnsi="Times New Roman" w:eastAsia="仿宋_GB2312" w:cs="Times New Roman"/>
      <w:sz w:val="18"/>
      <w:szCs w:val="18"/>
      <w14:ligatures w14:val="none"/>
    </w:rPr>
  </w:style>
  <w:style w:type="character" w:customStyle="1" w:styleId="41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367</Words>
  <Characters>396</Characters>
  <Lines>3</Lines>
  <Paragraphs>1</Paragraphs>
  <TotalTime>1</TotalTime>
  <ScaleCrop>false</ScaleCrop>
  <LinksUpToDate>false</LinksUpToDate>
  <CharactersWithSpaces>398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2024-05-20T01:57:00Z</dcterms:created>
  <dc:creator>Long Chan</dc:creator>
  <cp:lastModifiedBy>唐静月</cp:lastModifiedBy>
  <dcterms:modified xsi:type="dcterms:W3CDTF">2026-05-28T08:03:36Z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CC63F3FFD9BE4647A1F6E7E4DD1A5011_12</vt:lpwstr>
  </property>
  <property fmtid="{D5CDD505-2E9C-101B-9397-08002B2CF9AE}" pid="4" name="KSOTemplateDocerSaveRecord">
    <vt:lpwstr>eyJoZGlkIjoiYWY0NDkyYjJjMTk3Yzk2NjJjMjIyNTVmMjJhMjRmNWUiLCJ1c2VySWQiOiIxNDgxNzYxNDEwIn0=</vt:lpwstr>
  </property>
</Properties>
</file>