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6" w:type="dxa"/>
        <w:jc w:val="center"/>
        <w:tblBorders>
          <w:top w:val="none" w:color="auto" w:sz="0" w:space="0"/>
          <w:left w:val="none" w:color="auto" w:sz="0" w:space="0"/>
          <w:bottom w:val="single"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5"/>
        <w:gridCol w:w="236"/>
        <w:gridCol w:w="2526"/>
        <w:gridCol w:w="229"/>
      </w:tblGrid>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3426" w:hRule="atLeast"/>
          <w:jc w:val="center"/>
        </w:trPr>
        <w:tc>
          <w:tcPr>
            <w:tcW w:w="8617" w:type="dxa"/>
            <w:gridSpan w:val="3"/>
            <w:tcBorders>
              <w:top w:val="nil"/>
              <w:left w:val="nil"/>
              <w:bottom w:val="nil"/>
              <w:right w:val="nil"/>
            </w:tcBorders>
            <w:vAlign w:val="center"/>
          </w:tcPr>
          <w:p>
            <w:pPr>
              <w:spacing w:before="312" w:beforeLines="100"/>
              <w:jc w:val="center"/>
              <w:rPr>
                <w:rFonts w:ascii="微软雅黑" w:hAnsi="微软雅黑" w:eastAsia="微软雅黑"/>
                <w:b/>
                <w:color w:val="FF0000"/>
                <w:sz w:val="80"/>
                <w:szCs w:val="80"/>
              </w:rPr>
            </w:pPr>
            <w:r>
              <w:rPr>
                <w:rFonts w:hint="eastAsia" w:eastAsia="华文中宋"/>
                <w:color w:val="FF0000"/>
                <w:spacing w:val="20"/>
                <w:sz w:val="100"/>
                <w:szCs w:val="100"/>
              </w:rPr>
              <w:t>党委会议信息</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9" w:type="dxa"/>
          <w:trHeight w:val="795" w:hRule="atLeast"/>
          <w:jc w:val="center"/>
        </w:trPr>
        <w:tc>
          <w:tcPr>
            <w:tcW w:w="8617" w:type="dxa"/>
            <w:gridSpan w:val="3"/>
            <w:tcBorders>
              <w:top w:val="nil"/>
              <w:left w:val="nil"/>
              <w:bottom w:val="nil"/>
              <w:right w:val="nil"/>
            </w:tcBorders>
            <w:vAlign w:val="center"/>
          </w:tcPr>
          <w:p>
            <w:pPr>
              <w:spacing w:before="100"/>
              <w:jc w:val="center"/>
              <w:rPr>
                <w:rFonts w:ascii="仿宋_GB2312"/>
                <w:bCs/>
              </w:rPr>
            </w:pPr>
            <w:r>
              <w:rPr>
                <w:rFonts w:hint="eastAsia" w:eastAsia="黑体"/>
                <w:bCs/>
              </w:rPr>
              <w:t>第31期</w:t>
            </w:r>
            <w:r>
              <w:rPr>
                <w:rFonts w:eastAsia="黑体"/>
                <w:bCs/>
              </w:rPr>
              <w:t xml:space="preserve">       </w:t>
            </w:r>
            <w:r>
              <w:rPr>
                <w:rFonts w:hint="eastAsia" w:ascii="仿宋_GB2312"/>
                <w:bCs/>
              </w:rPr>
              <w:t xml:space="preserve">                                     </w:t>
            </w:r>
          </w:p>
        </w:tc>
      </w:tr>
      <w:tr>
        <w:tblPrEx>
          <w:tblBorders>
            <w:top w:val="none" w:color="auto" w:sz="0" w:space="0"/>
            <w:left w:val="none" w:color="auto" w:sz="0" w:space="0"/>
            <w:bottom w:val="single"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exact"/>
          <w:jc w:val="center"/>
        </w:trPr>
        <w:tc>
          <w:tcPr>
            <w:tcW w:w="5855" w:type="dxa"/>
            <w:tcBorders>
              <w:top w:val="nil"/>
              <w:left w:val="nil"/>
              <w:bottom w:val="single" w:color="FF0000" w:sz="24" w:space="0"/>
              <w:right w:val="nil"/>
            </w:tcBorders>
            <w:vAlign w:val="center"/>
          </w:tcPr>
          <w:p>
            <w:pPr>
              <w:spacing w:before="100"/>
              <w:rPr>
                <w:rFonts w:ascii="仿宋_GB2312"/>
                <w:sz w:val="30"/>
                <w:szCs w:val="30"/>
              </w:rPr>
            </w:pPr>
            <w:r>
              <w:rPr>
                <w:rFonts w:hint="eastAsia" w:ascii="仿宋_GB2312"/>
                <w:sz w:val="30"/>
                <w:szCs w:val="30"/>
              </w:rPr>
              <w:t>南京邮电大学物联网学院党委</w:t>
            </w:r>
          </w:p>
        </w:tc>
        <w:tc>
          <w:tcPr>
            <w:tcW w:w="236" w:type="dxa"/>
            <w:tcBorders>
              <w:top w:val="nil"/>
              <w:left w:val="nil"/>
              <w:bottom w:val="single" w:color="FF0000" w:sz="24" w:space="0"/>
              <w:right w:val="nil"/>
            </w:tcBorders>
            <w:vAlign w:val="center"/>
          </w:tcPr>
          <w:p>
            <w:pPr>
              <w:spacing w:before="100"/>
              <w:jc w:val="center"/>
              <w:rPr>
                <w:rFonts w:ascii="仿宋_GB2312"/>
              </w:rPr>
            </w:pPr>
          </w:p>
        </w:tc>
        <w:tc>
          <w:tcPr>
            <w:tcW w:w="2755" w:type="dxa"/>
            <w:gridSpan w:val="2"/>
            <w:tcBorders>
              <w:top w:val="nil"/>
              <w:left w:val="nil"/>
              <w:bottom w:val="single" w:color="FF0000" w:sz="24" w:space="0"/>
              <w:right w:val="nil"/>
            </w:tcBorders>
            <w:vAlign w:val="center"/>
          </w:tcPr>
          <w:p>
            <w:pPr>
              <w:spacing w:before="100"/>
              <w:jc w:val="center"/>
              <w:rPr>
                <w:rFonts w:ascii="仿宋_GB2312"/>
                <w:spacing w:val="-8"/>
                <w:sz w:val="30"/>
                <w:szCs w:val="30"/>
              </w:rPr>
            </w:pPr>
            <w:r>
              <w:rPr>
                <w:rFonts w:hint="eastAsia" w:ascii="仿宋_GB2312"/>
                <w:spacing w:val="-8"/>
                <w:sz w:val="30"/>
                <w:szCs w:val="30"/>
              </w:rPr>
              <w:t>20</w:t>
            </w:r>
            <w:r>
              <w:rPr>
                <w:rFonts w:ascii="仿宋_GB2312"/>
                <w:spacing w:val="-8"/>
                <w:sz w:val="30"/>
                <w:szCs w:val="30"/>
              </w:rPr>
              <w:t>23</w:t>
            </w:r>
            <w:r>
              <w:rPr>
                <w:rFonts w:hint="eastAsia" w:ascii="仿宋_GB2312"/>
                <w:spacing w:val="-8"/>
                <w:sz w:val="30"/>
                <w:szCs w:val="30"/>
              </w:rPr>
              <w:t>年12月18日</w:t>
            </w:r>
          </w:p>
        </w:tc>
      </w:tr>
    </w:tbl>
    <w:p>
      <w:pPr>
        <w:adjustRightInd w:val="0"/>
        <w:snapToGrid w:val="0"/>
        <w:spacing w:line="360" w:lineRule="auto"/>
        <w:ind w:firstLine="560" w:firstLineChars="200"/>
        <w:rPr>
          <w:rFonts w:ascii="仿宋_GB2312" w:hAnsi="仿宋"/>
          <w:sz w:val="28"/>
          <w:szCs w:val="28"/>
        </w:rPr>
      </w:pP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sz w:val="28"/>
          <w:szCs w:val="28"/>
        </w:rPr>
        <w:t>12月18日，物联网学院党委召开了202</w:t>
      </w:r>
      <w:r>
        <w:rPr>
          <w:rFonts w:ascii="仿宋_GB2312" w:hAnsi="仿宋"/>
          <w:sz w:val="28"/>
          <w:szCs w:val="28"/>
        </w:rPr>
        <w:t>3</w:t>
      </w:r>
      <w:r>
        <w:rPr>
          <w:rFonts w:hint="eastAsia" w:ascii="仿宋_GB2312" w:hAnsi="仿宋"/>
          <w:sz w:val="28"/>
          <w:szCs w:val="28"/>
        </w:rPr>
        <w:t>年</w:t>
      </w:r>
      <w:r>
        <w:rPr>
          <w:rFonts w:ascii="仿宋_GB2312" w:hAnsi="仿宋"/>
          <w:sz w:val="28"/>
          <w:szCs w:val="28"/>
        </w:rPr>
        <w:t>第</w:t>
      </w:r>
      <w:r>
        <w:rPr>
          <w:rFonts w:hint="eastAsia" w:ascii="仿宋_GB2312" w:hAnsi="仿宋"/>
          <w:sz w:val="28"/>
          <w:szCs w:val="28"/>
        </w:rPr>
        <w:t>31次会议，会议由院党委书</w:t>
      </w:r>
      <w:bookmarkStart w:id="0" w:name="_GoBack"/>
      <w:bookmarkEnd w:id="0"/>
      <w:r>
        <w:rPr>
          <w:rFonts w:hint="eastAsia" w:ascii="仿宋_GB2312" w:hAnsi="仿宋"/>
          <w:sz w:val="28"/>
          <w:szCs w:val="28"/>
        </w:rPr>
        <w:t>记邓艳华主持。出席会议的有：党委书记邓艳华，党委副书记、院长赵海涛，党委副书记、副院长单陶峻；副院长苗志立，副院长解</w:t>
      </w:r>
      <w:r>
        <w:rPr>
          <w:rFonts w:hint="eastAsia" w:ascii="仿宋_GB2312" w:hAnsi="仿宋"/>
          <w:color w:val="auto"/>
          <w:sz w:val="28"/>
          <w:szCs w:val="28"/>
        </w:rPr>
        <w:t>相朋、专职组织员唐静月列席会议。</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会议议题如下：</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议题一：【第一议题】学习习近平总书记对山西吕梁市永聚煤矿一办公楼火灾事故作出的重要指示精神；</w:t>
      </w:r>
    </w:p>
    <w:p>
      <w:pPr>
        <w:adjustRightInd w:val="0"/>
        <w:snapToGrid w:val="0"/>
        <w:spacing w:line="360" w:lineRule="auto"/>
        <w:ind w:firstLine="560" w:firstLineChars="200"/>
        <w:rPr>
          <w:rFonts w:ascii="仿宋_GB2312" w:hAnsi="仿宋"/>
          <w:color w:val="auto"/>
          <w:sz w:val="28"/>
          <w:szCs w:val="28"/>
        </w:rPr>
      </w:pPr>
      <w:r>
        <w:rPr>
          <w:rFonts w:ascii="仿宋_GB2312" w:hAnsi="仿宋"/>
          <w:color w:val="auto"/>
          <w:sz w:val="28"/>
          <w:szCs w:val="28"/>
        </w:rPr>
        <w:t>议题二</w:t>
      </w:r>
      <w:r>
        <w:rPr>
          <w:rFonts w:hint="eastAsia" w:ascii="仿宋_GB2312" w:hAnsi="仿宋"/>
          <w:color w:val="auto"/>
          <w:sz w:val="28"/>
          <w:szCs w:val="28"/>
        </w:rPr>
        <w:t>：【三重一大】研究干部工作；</w:t>
      </w:r>
    </w:p>
    <w:p>
      <w:pPr>
        <w:adjustRightInd w:val="0"/>
        <w:snapToGrid w:val="0"/>
        <w:spacing w:line="360" w:lineRule="auto"/>
        <w:ind w:firstLine="560" w:firstLineChars="200"/>
        <w:rPr>
          <w:rFonts w:ascii="仿宋_GB2312" w:hAnsi="仿宋"/>
          <w:color w:val="auto"/>
          <w:sz w:val="28"/>
          <w:szCs w:val="28"/>
        </w:rPr>
      </w:pPr>
      <w:r>
        <w:rPr>
          <w:rFonts w:hint="eastAsia" w:ascii="仿宋_GB2312" w:hAnsi="仿宋"/>
          <w:color w:val="auto"/>
          <w:sz w:val="28"/>
          <w:szCs w:val="28"/>
        </w:rPr>
        <w:t>议题三：【三重一大】研究物联网学院内设机构负责人换届工作领导小组建议名单、实施方案；</w:t>
      </w:r>
    </w:p>
    <w:p>
      <w:pPr>
        <w:adjustRightInd w:val="0"/>
        <w:snapToGrid w:val="0"/>
        <w:spacing w:line="360" w:lineRule="auto"/>
        <w:ind w:firstLine="560" w:firstLineChars="200"/>
        <w:rPr>
          <w:rFonts w:ascii="仿宋_GB2312" w:hAnsi="仿宋"/>
          <w:color w:val="auto"/>
          <w:sz w:val="28"/>
          <w:szCs w:val="28"/>
        </w:rPr>
      </w:pPr>
      <w:r>
        <w:rPr>
          <w:rFonts w:ascii="仿宋_GB2312" w:hAnsi="仿宋"/>
          <w:color w:val="auto"/>
          <w:sz w:val="28"/>
          <w:szCs w:val="28"/>
        </w:rPr>
        <w:t>议题四：</w:t>
      </w:r>
      <w:r>
        <w:rPr>
          <w:rFonts w:hint="eastAsia" w:ascii="仿宋_GB2312" w:hAnsi="仿宋"/>
          <w:color w:val="auto"/>
          <w:sz w:val="28"/>
          <w:szCs w:val="28"/>
        </w:rPr>
        <w:t>研究与江苏源本科技（集团）股份有限公司的产教融合合作；</w:t>
      </w:r>
    </w:p>
    <w:p>
      <w:pPr>
        <w:adjustRightInd w:val="0"/>
        <w:snapToGrid w:val="0"/>
        <w:spacing w:line="360" w:lineRule="auto"/>
        <w:ind w:firstLine="560" w:firstLineChars="200"/>
        <w:rPr>
          <w:rFonts w:ascii="仿宋_GB2312" w:hAnsi="仿宋"/>
          <w:color w:val="auto"/>
          <w:sz w:val="28"/>
          <w:szCs w:val="28"/>
        </w:rPr>
      </w:pPr>
      <w:r>
        <w:rPr>
          <w:rFonts w:ascii="仿宋_GB2312" w:hAnsi="仿宋"/>
          <w:color w:val="auto"/>
          <w:sz w:val="28"/>
          <w:szCs w:val="28"/>
        </w:rPr>
        <w:t>议题五：</w:t>
      </w:r>
      <w:r>
        <w:rPr>
          <w:rFonts w:hint="eastAsia" w:ascii="仿宋_GB2312" w:hAnsi="仿宋"/>
          <w:color w:val="auto"/>
          <w:sz w:val="28"/>
          <w:szCs w:val="28"/>
        </w:rPr>
        <w:t>传达学校2023年党建工作第二批次督导检查的反馈意见；</w:t>
      </w:r>
    </w:p>
    <w:p>
      <w:pPr>
        <w:adjustRightInd w:val="0"/>
        <w:snapToGrid w:val="0"/>
        <w:spacing w:line="360" w:lineRule="auto"/>
        <w:ind w:firstLine="560" w:firstLineChars="200"/>
        <w:rPr>
          <w:rFonts w:ascii="仿宋_GB2312" w:hAnsi="仿宋"/>
          <w:sz w:val="28"/>
          <w:szCs w:val="28"/>
        </w:rPr>
      </w:pPr>
      <w:r>
        <w:rPr>
          <w:rFonts w:ascii="仿宋_GB2312" w:hAnsi="仿宋"/>
          <w:color w:val="auto"/>
          <w:sz w:val="28"/>
          <w:szCs w:val="28"/>
        </w:rPr>
        <w:t>议题六：</w:t>
      </w:r>
      <w:r>
        <w:rPr>
          <w:rFonts w:hint="eastAsia" w:ascii="仿宋_GB2312" w:hAnsi="仿宋"/>
          <w:color w:val="auto"/>
          <w:sz w:val="28"/>
          <w:szCs w:val="28"/>
        </w:rPr>
        <w:t>研究物联网学院下属党支部设置及支部换</w:t>
      </w:r>
      <w:r>
        <w:rPr>
          <w:rFonts w:hint="eastAsia" w:ascii="仿宋_GB2312" w:hAnsi="仿宋"/>
          <w:sz w:val="28"/>
          <w:szCs w:val="28"/>
        </w:rPr>
        <w:t>届选举工作；</w:t>
      </w:r>
    </w:p>
    <w:p>
      <w:pPr>
        <w:adjustRightInd w:val="0"/>
        <w:snapToGrid w:val="0"/>
        <w:spacing w:line="360" w:lineRule="auto"/>
        <w:ind w:firstLine="560" w:firstLineChars="200"/>
        <w:rPr>
          <w:rFonts w:ascii="仿宋_GB2312" w:hAnsi="仿宋"/>
          <w:sz w:val="28"/>
          <w:szCs w:val="28"/>
        </w:rPr>
      </w:pPr>
      <w:r>
        <w:rPr>
          <w:rFonts w:hint="eastAsia" w:ascii="仿宋_GB2312" w:hAnsi="仿宋"/>
          <w:sz w:val="28"/>
          <w:szCs w:val="28"/>
        </w:rPr>
        <w:t>议题七：审批下半年党员发展工作；</w:t>
      </w:r>
    </w:p>
    <w:p>
      <w:pPr>
        <w:adjustRightInd w:val="0"/>
        <w:snapToGrid w:val="0"/>
        <w:spacing w:line="360" w:lineRule="auto"/>
        <w:ind w:firstLine="560" w:firstLineChars="200"/>
        <w:rPr>
          <w:rFonts w:ascii="仿宋_GB2312" w:hAnsi="仿宋"/>
          <w:sz w:val="28"/>
          <w:szCs w:val="28"/>
        </w:rPr>
      </w:pPr>
      <w:r>
        <w:rPr>
          <w:rFonts w:hint="eastAsia" w:ascii="仿宋_GB2312" w:hAnsi="仿宋"/>
          <w:sz w:val="28"/>
          <w:szCs w:val="28"/>
        </w:rPr>
        <w:t>议题八：研究校企党支部共建事宜。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8c3692a2-f93c-4bea-b426-8ce3e88f13ed"/>
  </w:docVars>
  <w:rsids>
    <w:rsidRoot w:val="006A761A"/>
    <w:rsid w:val="00011065"/>
    <w:rsid w:val="00012C4A"/>
    <w:rsid w:val="000228B1"/>
    <w:rsid w:val="0003287E"/>
    <w:rsid w:val="000500B5"/>
    <w:rsid w:val="000521B7"/>
    <w:rsid w:val="00082E58"/>
    <w:rsid w:val="00086B7D"/>
    <w:rsid w:val="000F619A"/>
    <w:rsid w:val="00137B1C"/>
    <w:rsid w:val="001413D6"/>
    <w:rsid w:val="00145547"/>
    <w:rsid w:val="00151A43"/>
    <w:rsid w:val="001601EA"/>
    <w:rsid w:val="001677B2"/>
    <w:rsid w:val="001B4A91"/>
    <w:rsid w:val="001B77C7"/>
    <w:rsid w:val="001D166E"/>
    <w:rsid w:val="001D3784"/>
    <w:rsid w:val="001E6A5D"/>
    <w:rsid w:val="00206609"/>
    <w:rsid w:val="002072B8"/>
    <w:rsid w:val="0020771F"/>
    <w:rsid w:val="002114EC"/>
    <w:rsid w:val="00235DA2"/>
    <w:rsid w:val="00261C71"/>
    <w:rsid w:val="002A4836"/>
    <w:rsid w:val="002B039C"/>
    <w:rsid w:val="002B42FD"/>
    <w:rsid w:val="002D6EB3"/>
    <w:rsid w:val="00300004"/>
    <w:rsid w:val="00311B1B"/>
    <w:rsid w:val="00335263"/>
    <w:rsid w:val="003400C8"/>
    <w:rsid w:val="00361B10"/>
    <w:rsid w:val="0037353D"/>
    <w:rsid w:val="00373C30"/>
    <w:rsid w:val="00374DF5"/>
    <w:rsid w:val="00380C57"/>
    <w:rsid w:val="0038244F"/>
    <w:rsid w:val="003852EA"/>
    <w:rsid w:val="00385532"/>
    <w:rsid w:val="0039585B"/>
    <w:rsid w:val="00395D1E"/>
    <w:rsid w:val="003A3F93"/>
    <w:rsid w:val="003B2448"/>
    <w:rsid w:val="003C014D"/>
    <w:rsid w:val="003C2F93"/>
    <w:rsid w:val="003F1D80"/>
    <w:rsid w:val="00403F0C"/>
    <w:rsid w:val="00404D57"/>
    <w:rsid w:val="00410D4A"/>
    <w:rsid w:val="00420E06"/>
    <w:rsid w:val="004550BD"/>
    <w:rsid w:val="00455EF4"/>
    <w:rsid w:val="004578AA"/>
    <w:rsid w:val="00460C31"/>
    <w:rsid w:val="00480708"/>
    <w:rsid w:val="00505484"/>
    <w:rsid w:val="005113AD"/>
    <w:rsid w:val="005158A5"/>
    <w:rsid w:val="00532C34"/>
    <w:rsid w:val="00550829"/>
    <w:rsid w:val="005702EA"/>
    <w:rsid w:val="00594579"/>
    <w:rsid w:val="0059591E"/>
    <w:rsid w:val="005B4AC7"/>
    <w:rsid w:val="005E50A8"/>
    <w:rsid w:val="00611468"/>
    <w:rsid w:val="00661CDA"/>
    <w:rsid w:val="00696C30"/>
    <w:rsid w:val="006A26A0"/>
    <w:rsid w:val="006A761A"/>
    <w:rsid w:val="006B418A"/>
    <w:rsid w:val="006C1EBA"/>
    <w:rsid w:val="006C297A"/>
    <w:rsid w:val="006C44B8"/>
    <w:rsid w:val="006E00B0"/>
    <w:rsid w:val="0070683D"/>
    <w:rsid w:val="00714268"/>
    <w:rsid w:val="00744C1D"/>
    <w:rsid w:val="0075592C"/>
    <w:rsid w:val="00766148"/>
    <w:rsid w:val="0078357B"/>
    <w:rsid w:val="007A48BE"/>
    <w:rsid w:val="007B2D61"/>
    <w:rsid w:val="007C662A"/>
    <w:rsid w:val="007D05DD"/>
    <w:rsid w:val="007E084F"/>
    <w:rsid w:val="007E7674"/>
    <w:rsid w:val="0084024B"/>
    <w:rsid w:val="00866C42"/>
    <w:rsid w:val="0087126C"/>
    <w:rsid w:val="008B56C1"/>
    <w:rsid w:val="008C0F25"/>
    <w:rsid w:val="008C5EC1"/>
    <w:rsid w:val="008F5B28"/>
    <w:rsid w:val="00917204"/>
    <w:rsid w:val="0092759B"/>
    <w:rsid w:val="00942FA0"/>
    <w:rsid w:val="00983EDD"/>
    <w:rsid w:val="009C4F82"/>
    <w:rsid w:val="009C6107"/>
    <w:rsid w:val="009D1CF3"/>
    <w:rsid w:val="009E729D"/>
    <w:rsid w:val="009F1F21"/>
    <w:rsid w:val="009F46A0"/>
    <w:rsid w:val="00A10FE2"/>
    <w:rsid w:val="00A4548B"/>
    <w:rsid w:val="00AB0F20"/>
    <w:rsid w:val="00AF54CE"/>
    <w:rsid w:val="00B25455"/>
    <w:rsid w:val="00B36C3A"/>
    <w:rsid w:val="00B44BA1"/>
    <w:rsid w:val="00B55E50"/>
    <w:rsid w:val="00B604FE"/>
    <w:rsid w:val="00BA3F69"/>
    <w:rsid w:val="00BB313E"/>
    <w:rsid w:val="00BB61AC"/>
    <w:rsid w:val="00BD3E25"/>
    <w:rsid w:val="00BD7723"/>
    <w:rsid w:val="00BE54D3"/>
    <w:rsid w:val="00C12F1F"/>
    <w:rsid w:val="00C1356E"/>
    <w:rsid w:val="00C17040"/>
    <w:rsid w:val="00C33619"/>
    <w:rsid w:val="00C46D5A"/>
    <w:rsid w:val="00C645B9"/>
    <w:rsid w:val="00C92803"/>
    <w:rsid w:val="00CB1CD0"/>
    <w:rsid w:val="00CD429D"/>
    <w:rsid w:val="00CD7281"/>
    <w:rsid w:val="00CE5B66"/>
    <w:rsid w:val="00CF18FE"/>
    <w:rsid w:val="00CF1912"/>
    <w:rsid w:val="00CF5A5C"/>
    <w:rsid w:val="00D47123"/>
    <w:rsid w:val="00D55012"/>
    <w:rsid w:val="00D74DB0"/>
    <w:rsid w:val="00D80577"/>
    <w:rsid w:val="00D917DE"/>
    <w:rsid w:val="00DA1BC6"/>
    <w:rsid w:val="00DC5B9C"/>
    <w:rsid w:val="00DE613E"/>
    <w:rsid w:val="00DE7423"/>
    <w:rsid w:val="00DE74FA"/>
    <w:rsid w:val="00DF53FC"/>
    <w:rsid w:val="00E01EB5"/>
    <w:rsid w:val="00E21D87"/>
    <w:rsid w:val="00E3789D"/>
    <w:rsid w:val="00E5441E"/>
    <w:rsid w:val="00E71351"/>
    <w:rsid w:val="00E75432"/>
    <w:rsid w:val="00EA0A9B"/>
    <w:rsid w:val="00F01211"/>
    <w:rsid w:val="00F24F95"/>
    <w:rsid w:val="00F31C38"/>
    <w:rsid w:val="00F42293"/>
    <w:rsid w:val="00F57FAD"/>
    <w:rsid w:val="00F600CD"/>
    <w:rsid w:val="00F66752"/>
    <w:rsid w:val="00F73192"/>
    <w:rsid w:val="00F8695A"/>
    <w:rsid w:val="00FA57BD"/>
    <w:rsid w:val="00FF2DCE"/>
    <w:rsid w:val="02037683"/>
    <w:rsid w:val="1B176690"/>
    <w:rsid w:val="24012A77"/>
    <w:rsid w:val="2AD60EC8"/>
    <w:rsid w:val="3571452B"/>
    <w:rsid w:val="386E75FC"/>
    <w:rsid w:val="463F679A"/>
    <w:rsid w:val="4C60357D"/>
    <w:rsid w:val="6B020812"/>
    <w:rsid w:val="77387B24"/>
    <w:rsid w:val="7B8C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rPr>
      <w:sz w:val="24"/>
    </w:rPr>
  </w:style>
  <w:style w:type="character" w:styleId="7">
    <w:name w:val="page number"/>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376</Characters>
  <Lines>3</Lines>
  <Paragraphs>1</Paragraphs>
  <TotalTime>2</TotalTime>
  <ScaleCrop>false</ScaleCrop>
  <LinksUpToDate>false</LinksUpToDate>
  <CharactersWithSpaces>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2022-10-24T06:22:00Z</dcterms:created>
  <dc:creator>唐 静月</dc:creator>
  <cp:lastModifiedBy>唐静月</cp:lastModifiedBy>
  <dcterms:modified xsi:type="dcterms:W3CDTF">2024-01-12T08:52:57Z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C9317C63295F44A4BA0E578B5FA26411_12</vt:lpwstr>
  </property>
</Properties>
</file>