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37" w:rsidRPr="00EE2837" w:rsidRDefault="00EE2837" w:rsidP="00EE2837">
      <w:pPr>
        <w:spacing w:line="780" w:lineRule="atLeast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EE2837">
        <w:rPr>
          <w:rFonts w:asciiTheme="minorEastAsia" w:hAnsiTheme="minorEastAsia" w:hint="eastAsia"/>
          <w:b/>
          <w:sz w:val="32"/>
          <w:szCs w:val="32"/>
        </w:rPr>
        <w:t>物联网学院研究生导师招生名额分配原则</w:t>
      </w:r>
    </w:p>
    <w:p w:rsidR="00EE2837" w:rsidRDefault="00EE2837" w:rsidP="00EE2837">
      <w:pPr>
        <w:spacing w:line="800" w:lineRule="exact"/>
        <w:ind w:firstLineChars="200" w:firstLine="640"/>
        <w:jc w:val="left"/>
        <w:rPr>
          <w:rFonts w:asciiTheme="minorEastAsia" w:hAnsiTheme="minorEastAsia" w:hint="eastAsia"/>
          <w:sz w:val="32"/>
          <w:szCs w:val="32"/>
        </w:rPr>
      </w:pPr>
      <w:r w:rsidRPr="00EE2837">
        <w:rPr>
          <w:rFonts w:asciiTheme="minorEastAsia" w:hAnsiTheme="minorEastAsia" w:hint="eastAsia"/>
          <w:sz w:val="32"/>
          <w:szCs w:val="32"/>
        </w:rPr>
        <w:t>在当年研究生复试工作启动后，依据当年度研究生院确定的招生专业和名额，以及研究生导师队伍变化情况，遵照学校关于导师指导研究生以科研业绩为导向等政策，制定当年研究生导师招生名额分配规则，报学院研究生招生领导小组研究、院党政联席会批准后执行。</w:t>
      </w:r>
    </w:p>
    <w:p w:rsidR="00EE2837" w:rsidRPr="00EE2837" w:rsidRDefault="00EE2837" w:rsidP="00EE2837">
      <w:pPr>
        <w:spacing w:line="800" w:lineRule="exact"/>
        <w:ind w:firstLineChars="200" w:firstLine="643"/>
        <w:jc w:val="left"/>
        <w:rPr>
          <w:rFonts w:asciiTheme="minorEastAsia" w:hAnsiTheme="minorEastAsia"/>
          <w:sz w:val="32"/>
          <w:szCs w:val="32"/>
        </w:rPr>
      </w:pPr>
      <w:r w:rsidRPr="00EE2837">
        <w:rPr>
          <w:rFonts w:asciiTheme="minorEastAsia" w:hAnsiTheme="minorEastAsia" w:hint="eastAsia"/>
          <w:b/>
          <w:sz w:val="32"/>
          <w:szCs w:val="32"/>
        </w:rPr>
        <w:t>物联网学院研究生导师招生名额分配方案制订程序：</w:t>
      </w:r>
      <w:r w:rsidRPr="00EE2837">
        <w:rPr>
          <w:rFonts w:asciiTheme="minorEastAsia" w:hAnsiTheme="minorEastAsia" w:hint="eastAsia"/>
          <w:sz w:val="32"/>
          <w:szCs w:val="32"/>
        </w:rPr>
        <w:t>按照学院批准的当年研究生导师招生名额分配规则，制定招生名额具体分配方案，报学院研究生招生领导小组研究、院党政联席会批准后执行，并及时告知研究生导师个人招生名额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5C6F50" w:rsidRPr="00EE2837" w:rsidRDefault="005C6F50" w:rsidP="00EE2837">
      <w:pPr>
        <w:spacing w:line="800" w:lineRule="exact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sectPr w:rsidR="005C6F50" w:rsidRPr="00EE2837" w:rsidSect="00DC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F9E" w:rsidRDefault="00F02F9E" w:rsidP="00EE2837">
      <w:r>
        <w:separator/>
      </w:r>
    </w:p>
  </w:endnote>
  <w:endnote w:type="continuationSeparator" w:id="0">
    <w:p w:rsidR="00F02F9E" w:rsidRDefault="00F02F9E" w:rsidP="00EE2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F9E" w:rsidRDefault="00F02F9E" w:rsidP="00EE2837">
      <w:r>
        <w:separator/>
      </w:r>
    </w:p>
  </w:footnote>
  <w:footnote w:type="continuationSeparator" w:id="0">
    <w:p w:rsidR="00F02F9E" w:rsidRDefault="00F02F9E" w:rsidP="00EE2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837"/>
    <w:rsid w:val="00031489"/>
    <w:rsid w:val="005C6F50"/>
    <w:rsid w:val="00604F5A"/>
    <w:rsid w:val="00DC1DF8"/>
    <w:rsid w:val="00EE2837"/>
    <w:rsid w:val="00F0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8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8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2019-07-16T04:47:00Z</dcterms:created>
  <dcterms:modified xsi:type="dcterms:W3CDTF">2019-07-16T04:55:00Z</dcterms:modified>
</cp:coreProperties>
</file>